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8" w:rsidRDefault="00DD5D5D" w:rsidP="008415B0">
      <w:pPr>
        <w:spacing w:before="120"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                                                                                          </w:t>
      </w:r>
      <w:r w:rsidR="007F0A63">
        <w:rPr>
          <w:rFonts w:eastAsia="Times New Roman"/>
          <w:color w:val="000000"/>
          <w:szCs w:val="24"/>
          <w:lang w:eastAsia="pl-PL"/>
        </w:rPr>
        <w:t xml:space="preserve">          </w:t>
      </w:r>
      <w:r>
        <w:rPr>
          <w:rFonts w:eastAsia="Times New Roman"/>
          <w:color w:val="000000"/>
          <w:sz w:val="16"/>
          <w:szCs w:val="16"/>
          <w:lang w:eastAsia="pl-PL"/>
        </w:rPr>
        <w:t>Załącznik do uchwały nr 1/2017/2018</w:t>
      </w:r>
    </w:p>
    <w:p w:rsidR="00DD5D5D" w:rsidRPr="00DD5D5D" w:rsidRDefault="00DD5D5D" w:rsidP="00E54928">
      <w:pPr>
        <w:spacing w:before="120"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z dnia 1</w:t>
      </w:r>
      <w:r w:rsidR="0087784E">
        <w:rPr>
          <w:rFonts w:eastAsia="Times New Roman"/>
          <w:color w:val="000000"/>
          <w:sz w:val="16"/>
          <w:szCs w:val="16"/>
          <w:lang w:eastAsia="pl-PL"/>
        </w:rPr>
        <w:t>3</w:t>
      </w:r>
      <w:r>
        <w:rPr>
          <w:rFonts w:eastAsia="Times New Roman"/>
          <w:color w:val="000000"/>
          <w:sz w:val="16"/>
          <w:szCs w:val="16"/>
          <w:lang w:eastAsia="pl-PL"/>
        </w:rPr>
        <w:t>,XI.2017r.</w:t>
      </w:r>
      <w:r w:rsidR="00E54928">
        <w:rPr>
          <w:rFonts w:eastAsia="Times New Roman"/>
          <w:color w:val="000000"/>
          <w:sz w:val="16"/>
          <w:szCs w:val="16"/>
          <w:lang w:eastAsia="pl-PL"/>
        </w:rPr>
        <w:t xml:space="preserve"> i uchwały nr                              13/2021/2022 z dnia 16 II 2022 r.</w:t>
      </w:r>
    </w:p>
    <w:p w:rsidR="00DD5D5D" w:rsidRDefault="00DD5D5D" w:rsidP="00D44240">
      <w:pPr>
        <w:spacing w:before="120" w:after="0" w:line="240" w:lineRule="auto"/>
        <w:jc w:val="center"/>
        <w:rPr>
          <w:b/>
          <w:bCs/>
          <w:color w:val="000000"/>
          <w:szCs w:val="28"/>
        </w:rPr>
      </w:pPr>
    </w:p>
    <w:p w:rsidR="0027778B" w:rsidRPr="00187189" w:rsidRDefault="005F53E2" w:rsidP="00D44240">
      <w:pPr>
        <w:spacing w:before="120" w:after="0" w:line="240" w:lineRule="auto"/>
        <w:jc w:val="center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b/>
          <w:bCs/>
          <w:color w:val="000000"/>
          <w:szCs w:val="28"/>
        </w:rPr>
        <w:t xml:space="preserve">WEWNĄTRZSZKOLNE ZASADY </w:t>
      </w:r>
      <w:r w:rsidR="0027778B" w:rsidRPr="00187189">
        <w:rPr>
          <w:b/>
          <w:bCs/>
          <w:color w:val="000000"/>
          <w:szCs w:val="28"/>
        </w:rPr>
        <w:t>OCENIANIA, KLASYFIKOWANIA I PROMOWANIA ORAZ PRZEPROWADZANIA EGZAMINÓW I SPRAWDZIANÓW</w:t>
      </w:r>
    </w:p>
    <w:p w:rsidR="008415B0" w:rsidRPr="00187189" w:rsidRDefault="008415B0" w:rsidP="00D4424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87189">
        <w:rPr>
          <w:rFonts w:eastAsia="Times New Roman"/>
          <w:b/>
          <w:bCs/>
          <w:color w:val="000000"/>
          <w:szCs w:val="24"/>
          <w:lang w:eastAsia="pl-PL"/>
        </w:rPr>
        <w:t xml:space="preserve">SZKOŁY PODSTAWOWEJ IM. MARII KONOPNICKIEJ </w:t>
      </w:r>
    </w:p>
    <w:p w:rsidR="008415B0" w:rsidRPr="00187189" w:rsidRDefault="008415B0" w:rsidP="00D44240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87189">
        <w:rPr>
          <w:rFonts w:eastAsia="Times New Roman"/>
          <w:b/>
          <w:bCs/>
          <w:color w:val="000000"/>
          <w:szCs w:val="24"/>
          <w:lang w:eastAsia="pl-PL"/>
        </w:rPr>
        <w:t>W KRZYCKU WIELKIM</w:t>
      </w:r>
    </w:p>
    <w:p w:rsidR="009D234F" w:rsidRPr="00187189" w:rsidRDefault="009D234F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852358" w:rsidRPr="00187189">
        <w:rPr>
          <w:rFonts w:eastAsia="Times New Roman"/>
          <w:bCs/>
          <w:color w:val="000000"/>
          <w:szCs w:val="24"/>
          <w:lang w:eastAsia="pl-PL"/>
        </w:rPr>
        <w:t>1</w:t>
      </w:r>
    </w:p>
    <w:p w:rsidR="00852358" w:rsidRPr="00187189" w:rsidRDefault="00852358" w:rsidP="00852358">
      <w:pPr>
        <w:numPr>
          <w:ilvl w:val="0"/>
          <w:numId w:val="2"/>
        </w:num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Czas trwania roku szkolnego określa Minister Edukacji Narodowej i Sportu</w:t>
      </w:r>
    </w:p>
    <w:p w:rsidR="00852358" w:rsidRPr="00187189" w:rsidRDefault="00E26022" w:rsidP="00852358">
      <w:pPr>
        <w:numPr>
          <w:ilvl w:val="0"/>
          <w:numId w:val="2"/>
        </w:num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Rok szkolny skład</w:t>
      </w:r>
      <w:r w:rsidR="00F46BB4" w:rsidRPr="00187189">
        <w:rPr>
          <w:rFonts w:eastAsia="Times New Roman"/>
          <w:bCs/>
          <w:color w:val="000000"/>
          <w:szCs w:val="24"/>
          <w:lang w:eastAsia="pl-PL"/>
        </w:rPr>
        <w:t>a się z dwóch semestrów</w:t>
      </w:r>
    </w:p>
    <w:p w:rsidR="00F46BB4" w:rsidRPr="00187189" w:rsidRDefault="00F46BB4" w:rsidP="00852358">
      <w:pPr>
        <w:numPr>
          <w:ilvl w:val="0"/>
          <w:numId w:val="2"/>
        </w:num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Podział roku szkolnego na semestry wyznacza klasyfikowanie śródroczne</w:t>
      </w:r>
    </w:p>
    <w:p w:rsidR="00F46BB4" w:rsidRPr="00187189" w:rsidRDefault="00F46BB4" w:rsidP="00852358">
      <w:pPr>
        <w:numPr>
          <w:ilvl w:val="0"/>
          <w:numId w:val="2"/>
        </w:num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Posiedzenie rady pedagogicznej w sprawie zatwierdzenia śródrocznych wyników klasyfikowania przeprowadza się w tygodniu poprzedzającym koniec pierwszego semestru</w:t>
      </w:r>
    </w:p>
    <w:p w:rsidR="00F46BB4" w:rsidRPr="00187189" w:rsidRDefault="00F46BB4" w:rsidP="00852358">
      <w:pPr>
        <w:numPr>
          <w:ilvl w:val="0"/>
          <w:numId w:val="2"/>
        </w:num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Posiedzenie rady pedagogicznej w sprawie zatwierdzenia rocznych wyników klasyfikowania przeprowadza się </w:t>
      </w:r>
      <w:r w:rsidR="00542C37" w:rsidRPr="00187189">
        <w:rPr>
          <w:rFonts w:eastAsia="Times New Roman"/>
          <w:bCs/>
          <w:color w:val="000000"/>
          <w:szCs w:val="24"/>
          <w:lang w:eastAsia="pl-PL"/>
        </w:rPr>
        <w:t>w przedostatnim tygodniu zajęć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dydaktyczno- wychowawczych</w:t>
      </w:r>
    </w:p>
    <w:p w:rsidR="00542C37" w:rsidRPr="00187189" w:rsidRDefault="00542C37" w:rsidP="00542C37">
      <w:pPr>
        <w:spacing w:before="120" w:after="0" w:line="240" w:lineRule="auto"/>
        <w:ind w:left="72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542C37" w:rsidRPr="00187189" w:rsidRDefault="00542C37" w:rsidP="00542C37">
      <w:pPr>
        <w:spacing w:before="12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 2</w:t>
      </w:r>
    </w:p>
    <w:p w:rsidR="00542C37" w:rsidRPr="00187189" w:rsidRDefault="00542C37" w:rsidP="00542C37">
      <w:pPr>
        <w:spacing w:before="12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osiągnięcia edukacyjne ucznia,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D44240" w:rsidRPr="00187189" w:rsidRDefault="00D44240" w:rsidP="009D234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D44240" w:rsidRPr="00187189" w:rsidRDefault="00D44240" w:rsidP="009D234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:rsidR="00D44240" w:rsidRPr="00187189" w:rsidRDefault="00D44240" w:rsidP="009D234F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wymagań edukacyjnych wynikających z realizowanych w szkole programów nauczania – w przypadku dodatkowych zajęć edukacyjnych.</w:t>
      </w:r>
    </w:p>
    <w:p w:rsidR="00D44240" w:rsidRPr="00187189" w:rsidRDefault="00D44240" w:rsidP="009D234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44240" w:rsidRPr="00187189" w:rsidRDefault="00D44240" w:rsidP="00D44240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4. Ocenianie wewnątrzszkolne obejmuje: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ustalanie kryteriów oceniania zachowania,</w:t>
      </w:r>
    </w:p>
    <w:p w:rsidR="00D44240" w:rsidRPr="00187189" w:rsidRDefault="00D44240" w:rsidP="00D44240">
      <w:pPr>
        <w:spacing w:before="120"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3) ustalanie ocen bieżących i śródrocznych ocen klasyfikacyjnych z zajęć edukacyjnych, a także śródrocznej oceny klasyfikacyjnej zachowania,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4) przeprowadzanie egzaminów klasyfikacyjnych,</w:t>
      </w:r>
    </w:p>
    <w:p w:rsidR="00D44240" w:rsidRPr="00187189" w:rsidRDefault="00D44240" w:rsidP="00D44240">
      <w:pPr>
        <w:spacing w:before="120"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5) ustalanie rocznych ocen klasyfikacyjnych z zajęć edukacyjnyc</w:t>
      </w:r>
      <w:r w:rsidR="0036233A" w:rsidRPr="00187189">
        <w:rPr>
          <w:rFonts w:eastAsia="Times New Roman"/>
          <w:bCs/>
          <w:color w:val="000000"/>
          <w:szCs w:val="24"/>
          <w:lang w:eastAsia="pl-PL"/>
        </w:rPr>
        <w:t>h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oraz rocznej oceny klasyfikacyjnej zachowania,</w:t>
      </w:r>
    </w:p>
    <w:p w:rsidR="00D44240" w:rsidRPr="00187189" w:rsidRDefault="00D44240" w:rsidP="00D44240">
      <w:pPr>
        <w:spacing w:before="120"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6) ustalanie warunków i trybu otrzymania wyż</w:t>
      </w:r>
      <w:r w:rsidR="0036233A" w:rsidRPr="00187189">
        <w:rPr>
          <w:rFonts w:eastAsia="Times New Roman"/>
          <w:bCs/>
          <w:color w:val="000000"/>
          <w:szCs w:val="24"/>
          <w:lang w:eastAsia="pl-PL"/>
        </w:rPr>
        <w:t>szych niż przewidywane rocznych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ocen klasyfikacyjnych z zajęć edukacyjnych oraz rocznej oceny klasyfikacyjnej zachowania,</w:t>
      </w:r>
    </w:p>
    <w:p w:rsidR="00D44240" w:rsidRPr="00187189" w:rsidRDefault="00D44240" w:rsidP="00D44240">
      <w:pPr>
        <w:spacing w:before="120"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:rsidR="009D234F" w:rsidRPr="00187189" w:rsidRDefault="009D234F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542C37" w:rsidRPr="00187189">
        <w:rPr>
          <w:rFonts w:eastAsia="Times New Roman"/>
          <w:bCs/>
          <w:color w:val="000000"/>
          <w:szCs w:val="24"/>
          <w:lang w:eastAsia="pl-PL"/>
        </w:rPr>
        <w:t>3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Nauczyciele na początku każdego roku szkolnego informują uczniów oraz ich rodziców o: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sposobach sprawdzania osiągnięć edukacyjnych uczniów,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3) warunkach i trybie uzyskania wyższej niż przewidywana </w:t>
      </w:r>
      <w:r w:rsidR="0036233A" w:rsidRPr="00187189">
        <w:rPr>
          <w:rFonts w:eastAsia="Times New Roman"/>
          <w:bCs/>
          <w:color w:val="000000"/>
          <w:szCs w:val="24"/>
          <w:lang w:eastAsia="pl-PL"/>
        </w:rPr>
        <w:t xml:space="preserve">rocznej oceny klasyfikacyjnej z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zajęć edukacyjnych: </w:t>
      </w:r>
    </w:p>
    <w:p w:rsidR="00D44240" w:rsidRPr="00187189" w:rsidRDefault="00D44240" w:rsidP="00D44240">
      <w:pPr>
        <w:spacing w:before="120"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a) uczniów –</w:t>
      </w:r>
      <w:r w:rsidR="00003525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color w:val="000000"/>
          <w:szCs w:val="24"/>
        </w:rPr>
        <w:t xml:space="preserve">na pierwszych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="0036233A" w:rsidRPr="00187189">
        <w:rPr>
          <w:color w:val="000000"/>
          <w:szCs w:val="24"/>
        </w:rPr>
        <w:t xml:space="preserve">w miesiącu wrześniu </w:t>
      </w:r>
      <w:r w:rsidRPr="00187189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6B5CEB" w:rsidRPr="00187189" w:rsidRDefault="00D44240" w:rsidP="00D44240">
      <w:pPr>
        <w:spacing w:before="120"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b) rodziców – na pierwszym zebraniu</w:t>
      </w:r>
      <w:r w:rsidR="006B5CEB" w:rsidRPr="00187189">
        <w:rPr>
          <w:rFonts w:eastAsia="Times New Roman"/>
          <w:bCs/>
          <w:color w:val="000000"/>
          <w:szCs w:val="24"/>
          <w:lang w:eastAsia="pl-PL"/>
        </w:rPr>
        <w:t xml:space="preserve"> z rodzicami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, 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2. Wychowawca oddziału informuje uczniów oraz ich rodziców o warunkach i sposobie oraz kryteriach oceniania zachowania oraz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warunkach i trybie otrzymania wyższej niż przewidywana rocznej oceny klasyfikacyjnej zachowania w terminie: 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uczniów –</w:t>
      </w:r>
      <w:r w:rsidR="002E11BA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na </w:t>
      </w:r>
      <w:r w:rsidRPr="00187189">
        <w:rPr>
          <w:color w:val="000000"/>
          <w:szCs w:val="24"/>
        </w:rPr>
        <w:t xml:space="preserve">pierwszych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="0036233A" w:rsidRPr="00187189">
        <w:rPr>
          <w:color w:val="000000"/>
          <w:szCs w:val="24"/>
        </w:rPr>
        <w:t xml:space="preserve">w miesiącu wrześniu </w:t>
      </w:r>
      <w:r w:rsidRPr="00187189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Nieobecność rodziców na pierwszym spotkaniu klasowym we wrześniu zwalnia szkołę z obowiązku zapoznania rodzica ze szczegółowymi warunkami i sposobami oceniania wewnątrzszkolnego obowiązującymi</w:t>
      </w:r>
      <w:r w:rsidR="006B5CEB" w:rsidRPr="00187189">
        <w:rPr>
          <w:rFonts w:eastAsia="Times New Roman"/>
          <w:bCs/>
          <w:color w:val="000000"/>
          <w:szCs w:val="24"/>
          <w:lang w:eastAsia="pl-PL"/>
        </w:rPr>
        <w:t xml:space="preserve"> w szkole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9D234F" w:rsidRPr="00187189" w:rsidRDefault="009D234F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6B5CEB" w:rsidRPr="00187189">
        <w:rPr>
          <w:rFonts w:eastAsia="Times New Roman"/>
          <w:bCs/>
          <w:color w:val="000000"/>
          <w:szCs w:val="24"/>
          <w:lang w:eastAsia="pl-PL"/>
        </w:rPr>
        <w:t>4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Oceny są jawne zarówno dla ucznia</w:t>
      </w:r>
      <w:r w:rsidR="009D234F" w:rsidRPr="00187189">
        <w:rPr>
          <w:rFonts w:eastAsia="Times New Roman"/>
          <w:bCs/>
          <w:color w:val="000000"/>
          <w:szCs w:val="24"/>
          <w:lang w:eastAsia="pl-PL"/>
        </w:rPr>
        <w:t>,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jak i jego rodziców.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2. Nauczyciele przechowują sprawdzone i ocenione pisemne prace kontrolne uczniów do zakończenia zajęć lekcyjnych w danym roku szkolnym. 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3. Na prośbę ucznia lub jego rodziców nauczyciel ustalający ocenę powinien ją uzasadnić ustnie.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5557C6" w:rsidRPr="00187189">
        <w:rPr>
          <w:rFonts w:eastAsia="Times New Roman"/>
          <w:bCs/>
          <w:color w:val="000000"/>
          <w:szCs w:val="24"/>
          <w:lang w:eastAsia="pl-PL"/>
        </w:rPr>
        <w:t>S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prawdzone i ocenione </w:t>
      </w:r>
      <w:r w:rsidR="005557C6" w:rsidRPr="00187189">
        <w:rPr>
          <w:rFonts w:eastAsia="Times New Roman"/>
          <w:bCs/>
          <w:color w:val="000000"/>
          <w:szCs w:val="24"/>
          <w:lang w:eastAsia="pl-PL"/>
        </w:rPr>
        <w:t xml:space="preserve">pisemne prace kontrolne </w:t>
      </w:r>
      <w:r w:rsidRPr="00187189">
        <w:rPr>
          <w:rFonts w:eastAsia="Times New Roman"/>
          <w:bCs/>
          <w:color w:val="000000"/>
          <w:szCs w:val="24"/>
          <w:lang w:eastAsia="pl-PL"/>
        </w:rPr>
        <w:t>otrzymują do wglądu według zasad: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1) uczniowie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5557C6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zapoznają się z poprawionymi pracami pisemnymi w szkole po rozdaniu ich przez nauczyciela,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2) rodzice uczniów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5557C6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na zebraniach klasowych lub po ustaleniu terminu z nauczycielem uczącym danego przedmiotu.</w:t>
      </w: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6B5CEB" w:rsidRPr="00187189">
        <w:rPr>
          <w:rFonts w:eastAsia="Times New Roman"/>
          <w:bCs/>
          <w:color w:val="000000"/>
          <w:szCs w:val="24"/>
          <w:lang w:eastAsia="pl-PL"/>
        </w:rPr>
        <w:t>5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1. Nauczyciel </w:t>
      </w:r>
      <w:r w:rsidR="00E8425D" w:rsidRPr="00187189">
        <w:rPr>
          <w:rFonts w:eastAsia="Times New Roman"/>
          <w:bCs/>
          <w:color w:val="000000"/>
          <w:szCs w:val="24"/>
          <w:lang w:eastAsia="pl-PL"/>
        </w:rPr>
        <w:t xml:space="preserve">indywidualizuje </w:t>
      </w:r>
      <w:r w:rsidRPr="00187189">
        <w:rPr>
          <w:rFonts w:eastAsia="Times New Roman"/>
          <w:bCs/>
          <w:color w:val="000000"/>
          <w:szCs w:val="24"/>
          <w:lang w:eastAsia="pl-PL"/>
        </w:rPr>
        <w:t>pracę z uczniem na zajęciach edukacyjnych, odpowiednio do potrzeb rozwojowych i edukacyjnych oraz możliwości psychofizycznych ucznia w przypadkach określonych ustawą o systemie oświaty.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2. Nauczyciel </w:t>
      </w:r>
      <w:r w:rsidR="00E8425D" w:rsidRPr="00187189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187189">
        <w:rPr>
          <w:rFonts w:eastAsia="Times New Roman"/>
          <w:bCs/>
          <w:color w:val="000000"/>
          <w:szCs w:val="24"/>
          <w:lang w:eastAsia="pl-PL"/>
        </w:rPr>
        <w:t>wymagania edukacyjne do indywidualnych potrzeb rozwojowych i edukacyjnych oraz możliwości psychofizycznych ucznia w przypadkach określonych ustawą o systemie oświaty.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9D234F" w:rsidRPr="00187189" w:rsidRDefault="009D234F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6B5CEB" w:rsidRPr="00187189">
        <w:rPr>
          <w:rFonts w:eastAsia="Times New Roman"/>
          <w:bCs/>
          <w:color w:val="000000"/>
          <w:szCs w:val="24"/>
          <w:lang w:eastAsia="pl-PL"/>
        </w:rPr>
        <w:t>6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Bieżące oceny w klasach I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III, bieżące, śródroczne i roczne oceny klasyfikacyjne z zajęć edukacyjnych począwszy od klasy IV szkoły podstawowej oraz oceny końcowe, ustala się w stopniach według następującej skali: 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stopień celujący</w:t>
      </w:r>
      <w:r w:rsidRPr="00187189">
        <w:rPr>
          <w:rFonts w:eastAsia="Times New Roman"/>
          <w:bCs/>
          <w:color w:val="000000"/>
          <w:szCs w:val="24"/>
          <w:lang w:eastAsia="pl-PL"/>
        </w:rPr>
        <w:tab/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6</w:t>
      </w:r>
    </w:p>
    <w:p w:rsidR="00D44240" w:rsidRPr="00187189" w:rsidRDefault="0036233A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2) stopień bardzo dobry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 xml:space="preserve"> 5</w:t>
      </w:r>
    </w:p>
    <w:p w:rsidR="00D44240" w:rsidRPr="00187189" w:rsidRDefault="0036233A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3) stopień dobry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 xml:space="preserve"> 4</w:t>
      </w:r>
    </w:p>
    <w:p w:rsidR="00D44240" w:rsidRPr="00187189" w:rsidRDefault="0036233A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4) stopień dostateczny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:rsidR="00D44240" w:rsidRPr="00187189" w:rsidRDefault="0036233A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5) stopień dopuszczający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:rsidR="00D44240" w:rsidRPr="00187189" w:rsidRDefault="0036233A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6) stopień niedostateczny 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 xml:space="preserve"> 1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2. Przy ocenianiu bieżącym </w:t>
      </w:r>
      <w:r w:rsidR="003811A3" w:rsidRPr="00187189">
        <w:rPr>
          <w:rFonts w:eastAsia="Times New Roman"/>
          <w:b/>
          <w:bCs/>
          <w:color w:val="000000"/>
          <w:szCs w:val="24"/>
          <w:lang w:eastAsia="pl-PL"/>
        </w:rPr>
        <w:t>oraz przy wystawianiu oceny śródrocznej</w:t>
      </w:r>
      <w:r w:rsidR="003811A3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dopuszcza się stosowanie dodatkowego oznaczenia: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+ (plus), poza stopniem celującym,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lub – (minus), poza stopniem niedostatecznym.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Oceny bieżące wpisujemy do dziennika cyfrowo, natomiast śródroczne i roczne w pełnym brzmieniu.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4.</w:t>
      </w:r>
      <w:r w:rsidRPr="00187189">
        <w:rPr>
          <w:rFonts w:eastAsia="Times New Roman"/>
          <w:color w:val="000000"/>
          <w:szCs w:val="24"/>
          <w:lang w:eastAsia="pl-PL"/>
        </w:rPr>
        <w:t xml:space="preserve"> Nauczyciele przyjmują następujące ogólne wymagania edukacyjne na poszczególne oceny szkolne w stopniach: 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</w:t>
      </w:r>
      <w:r w:rsidRPr="00187189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celujący </w:t>
      </w:r>
      <w:r w:rsidRPr="00187189">
        <w:rPr>
          <w:rFonts w:eastAsia="Times New Roman"/>
          <w:color w:val="000000"/>
          <w:szCs w:val="24"/>
          <w:lang w:eastAsia="pl-PL"/>
        </w:rPr>
        <w:t xml:space="preserve">(6)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3336F1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27778B" w:rsidRPr="00187189" w:rsidRDefault="0027778B" w:rsidP="0027778B">
      <w:pPr>
        <w:pStyle w:val="Normalnypunk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spełnił wymagania na ocenę dopuszczającą, dostateczną, dobrą, bardzo dobrą</w:t>
      </w:r>
    </w:p>
    <w:p w:rsidR="0027778B" w:rsidRPr="00187189" w:rsidRDefault="0027778B" w:rsidP="0027778B">
      <w:pPr>
        <w:pStyle w:val="Normalnypunkt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w 100% opanował wiedzę i umiejętności objęte podstawą programową</w:t>
      </w:r>
    </w:p>
    <w:p w:rsidR="0027778B" w:rsidRPr="00187189" w:rsidRDefault="0027778B" w:rsidP="0027778B">
      <w:pPr>
        <w:pStyle w:val="Normalnypunkt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samodzielnie i twórczo rozwija własne uzdolnienia,</w:t>
      </w:r>
    </w:p>
    <w:p w:rsidR="0027778B" w:rsidRPr="00187189" w:rsidRDefault="0027778B" w:rsidP="0027778B">
      <w:pPr>
        <w:pStyle w:val="Normalnypunkt"/>
        <w:numPr>
          <w:ilvl w:val="0"/>
          <w:numId w:val="7"/>
        </w:numPr>
        <w:rPr>
          <w:rFonts w:ascii="Times New Roman" w:hAnsi="Times New Roman" w:cs="Times New Roman"/>
          <w:color w:val="000000"/>
          <w:spacing w:val="-6"/>
          <w:szCs w:val="24"/>
        </w:rPr>
      </w:pPr>
      <w:r w:rsidRPr="00187189">
        <w:rPr>
          <w:rFonts w:ascii="Times New Roman" w:hAnsi="Times New Roman" w:cs="Times New Roman"/>
          <w:color w:val="000000"/>
          <w:spacing w:val="-6"/>
          <w:szCs w:val="24"/>
        </w:rPr>
        <w:t>biegle posługuje się zdobytymi wiadomościami w rozwiązywaniu problemów teoretycznych i praktycznych, proponuje rozwiązania nietypowe, także wykraczające poza program danej klasy,</w:t>
      </w:r>
    </w:p>
    <w:p w:rsidR="0027778B" w:rsidRPr="00187189" w:rsidRDefault="0027778B" w:rsidP="0027778B">
      <w:pPr>
        <w:pStyle w:val="Normalnypunkt"/>
        <w:numPr>
          <w:ilvl w:val="0"/>
          <w:numId w:val="8"/>
        </w:numPr>
        <w:rPr>
          <w:rFonts w:ascii="Times New Roman" w:hAnsi="Times New Roman" w:cs="Times New Roman"/>
          <w:color w:val="000000"/>
          <w:spacing w:val="-6"/>
          <w:szCs w:val="24"/>
        </w:rPr>
      </w:pPr>
      <w:r w:rsidRPr="00187189">
        <w:rPr>
          <w:rFonts w:ascii="Times New Roman" w:hAnsi="Times New Roman" w:cs="Times New Roman"/>
          <w:color w:val="000000"/>
          <w:spacing w:val="-6"/>
          <w:szCs w:val="24"/>
        </w:rPr>
        <w:t>zajmuje wysokie lokaty w konkursach, olimpiadach przedmiotowych, zawodach sportowych i innych.</w:t>
      </w:r>
    </w:p>
    <w:p w:rsidR="0027778B" w:rsidRPr="00187189" w:rsidRDefault="0027778B" w:rsidP="0027778B">
      <w:pPr>
        <w:pStyle w:val="Normalnypunkt"/>
        <w:tabs>
          <w:tab w:val="clear" w:pos="360"/>
        </w:tabs>
        <w:ind w:left="420" w:firstLine="0"/>
        <w:rPr>
          <w:rFonts w:ascii="Times New Roman" w:hAnsi="Times New Roman" w:cs="Times New Roman"/>
          <w:color w:val="000000"/>
          <w:spacing w:val="-6"/>
          <w:szCs w:val="24"/>
        </w:rPr>
      </w:pPr>
    </w:p>
    <w:p w:rsidR="0027778B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</w:t>
      </w:r>
      <w:r w:rsidRPr="00187189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bardzo dobry </w:t>
      </w:r>
      <w:r w:rsidRPr="00187189">
        <w:rPr>
          <w:rFonts w:eastAsia="Times New Roman"/>
          <w:color w:val="000000"/>
          <w:szCs w:val="24"/>
          <w:lang w:eastAsia="pl-PL"/>
        </w:rPr>
        <w:t xml:space="preserve">(5)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27778B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27778B" w:rsidRPr="00187189" w:rsidRDefault="0027778B" w:rsidP="0027778B">
      <w:pPr>
        <w:pStyle w:val="Normalnypunkt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spełnił wymagania na ocenę dopuszczającą, dostateczną, dobrą</w:t>
      </w:r>
    </w:p>
    <w:p w:rsidR="0027778B" w:rsidRPr="00187189" w:rsidRDefault="0027778B" w:rsidP="0027778B">
      <w:pPr>
        <w:pStyle w:val="Normalnypunkt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w stopniu bardzo dobrym (99</w:t>
      </w:r>
      <w:r w:rsidR="00982D4B" w:rsidRPr="00187189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- 90%) opanował wiadomości i umiejętności objęte podstawą programową</w:t>
      </w:r>
    </w:p>
    <w:p w:rsidR="0027778B" w:rsidRPr="00187189" w:rsidRDefault="0027778B" w:rsidP="0027778B">
      <w:pPr>
        <w:pStyle w:val="Normalnypunkt"/>
        <w:numPr>
          <w:ilvl w:val="0"/>
          <w:numId w:val="11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sprawnie i samodzielnie posługuje się zdobytymi wiadomościami, rozwiązuje problemy teoretyczne objęte programem danej klasy.</w:t>
      </w:r>
    </w:p>
    <w:p w:rsidR="0027778B" w:rsidRPr="00187189" w:rsidRDefault="0027778B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</w:p>
    <w:p w:rsidR="0027778B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3)</w:t>
      </w:r>
      <w:r w:rsidRPr="00187189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dobry (4)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27778B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27778B" w:rsidRPr="00187189" w:rsidRDefault="0027778B" w:rsidP="0027778B">
      <w:pPr>
        <w:pStyle w:val="Normalnypunkt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spełnił wymagania na ocenę dopuszczającą, dostateczną</w:t>
      </w:r>
    </w:p>
    <w:p w:rsidR="0027778B" w:rsidRPr="00187189" w:rsidRDefault="00982D4B" w:rsidP="0027778B">
      <w:pPr>
        <w:pStyle w:val="Normalnypunkt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w stopniu dobrym (</w:t>
      </w:r>
      <w:r w:rsidR="0027778B" w:rsidRPr="00187189">
        <w:rPr>
          <w:rFonts w:ascii="Times New Roman" w:hAnsi="Times New Roman" w:cs="Times New Roman"/>
          <w:b/>
          <w:bCs/>
          <w:color w:val="000000"/>
          <w:szCs w:val="24"/>
        </w:rPr>
        <w:t>89- 75%) opanował wiedzę i umiejętności objęte podstawą programową</w:t>
      </w:r>
    </w:p>
    <w:p w:rsidR="0027778B" w:rsidRPr="00187189" w:rsidRDefault="0027778B" w:rsidP="0027778B">
      <w:pPr>
        <w:pStyle w:val="Normalnypunkt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opanował wiedzę i umiejętności w zakresie pozwalającym zrozumieć większość treści z danego przedmiotu,</w:t>
      </w:r>
    </w:p>
    <w:p w:rsidR="0027778B" w:rsidRPr="00187189" w:rsidRDefault="0027778B" w:rsidP="0027778B">
      <w:pPr>
        <w:pStyle w:val="Normalnypunkt"/>
        <w:numPr>
          <w:ilvl w:val="0"/>
          <w:numId w:val="15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potrafi samodzielnie rozwiązywać typowe zadania teoretyczne i praktyczne.</w:t>
      </w:r>
    </w:p>
    <w:p w:rsidR="0027778B" w:rsidRPr="00187189" w:rsidRDefault="0027778B" w:rsidP="0027778B">
      <w:pPr>
        <w:pStyle w:val="Normalnypunkt"/>
        <w:tabs>
          <w:tab w:val="clear" w:pos="360"/>
          <w:tab w:val="left" w:pos="708"/>
        </w:tabs>
        <w:ind w:left="851" w:right="0" w:firstLine="0"/>
        <w:rPr>
          <w:rFonts w:ascii="Times New Roman" w:hAnsi="Times New Roman" w:cs="Times New Roman"/>
          <w:color w:val="000000"/>
          <w:szCs w:val="24"/>
        </w:rPr>
      </w:pPr>
    </w:p>
    <w:p w:rsidR="0027778B" w:rsidRPr="00187189" w:rsidRDefault="0027778B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4)</w:t>
      </w:r>
      <w:r w:rsidRPr="00187189">
        <w:rPr>
          <w:rFonts w:eastAsia="Times New Roman"/>
          <w:color w:val="000000"/>
          <w:szCs w:val="24"/>
          <w:lang w:eastAsia="pl-PL"/>
        </w:rPr>
        <w:t xml:space="preserve"> 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dostateczny </w:t>
      </w:r>
      <w:r w:rsidRPr="00187189">
        <w:rPr>
          <w:rFonts w:eastAsia="Times New Roman"/>
          <w:color w:val="000000"/>
          <w:szCs w:val="24"/>
          <w:lang w:eastAsia="pl-PL"/>
        </w:rPr>
        <w:t xml:space="preserve">(3)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27778B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9A1359" w:rsidRPr="00187189" w:rsidRDefault="009A1359" w:rsidP="009A1359">
      <w:pPr>
        <w:pStyle w:val="Normalnypunkt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spełnił wymagania na ocenę dopuszczającą</w:t>
      </w:r>
    </w:p>
    <w:p w:rsidR="009A1359" w:rsidRPr="00187189" w:rsidRDefault="009A1359" w:rsidP="009A1359">
      <w:pPr>
        <w:pStyle w:val="Normalnypunkt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w stopniu dostatecznym ( 74- 50%) opanował wiedzę i umiejętności objęte podstawą programową</w:t>
      </w:r>
    </w:p>
    <w:p w:rsidR="009A1359" w:rsidRPr="00187189" w:rsidRDefault="009A1359" w:rsidP="009A1359">
      <w:pPr>
        <w:pStyle w:val="Normalnypunkt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pacing w:val="-2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pacing w:val="-2"/>
          <w:szCs w:val="24"/>
        </w:rPr>
        <w:t>opanował podstawowe treści w zakresie umożliwiającym postępy w dalszym uczeniu się,</w:t>
      </w:r>
    </w:p>
    <w:p w:rsidR="009A1359" w:rsidRPr="00187189" w:rsidRDefault="009A1359" w:rsidP="009A1359">
      <w:pPr>
        <w:pStyle w:val="Normalnypunkt"/>
        <w:numPr>
          <w:ilvl w:val="0"/>
          <w:numId w:val="19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rozwiązuje typowe zadania o średnim stopniu trudności, czasem przy pomocy nauczyciela.</w:t>
      </w:r>
    </w:p>
    <w:p w:rsidR="0027778B" w:rsidRPr="00187189" w:rsidRDefault="0027778B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9A1359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187189">
        <w:rPr>
          <w:rFonts w:eastAsia="Times New Roman"/>
          <w:color w:val="000000"/>
          <w:szCs w:val="24"/>
          <w:lang w:eastAsia="pl-PL"/>
        </w:rPr>
        <w:t xml:space="preserve">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dopuszczający </w:t>
      </w:r>
      <w:r w:rsidRPr="00187189">
        <w:rPr>
          <w:rFonts w:eastAsia="Times New Roman"/>
          <w:color w:val="000000"/>
          <w:szCs w:val="24"/>
          <w:lang w:eastAsia="pl-PL"/>
        </w:rPr>
        <w:t xml:space="preserve">(2)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9A1359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9A1359" w:rsidRPr="00187189" w:rsidRDefault="00187189" w:rsidP="009A1359">
      <w:pPr>
        <w:pStyle w:val="Normalnypunkt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w stopniu dopuszczającym ( 49- 3</w:t>
      </w:r>
      <w:r w:rsidR="009A1359" w:rsidRPr="00187189">
        <w:rPr>
          <w:rFonts w:ascii="Times New Roman" w:hAnsi="Times New Roman" w:cs="Times New Roman"/>
          <w:b/>
          <w:bCs/>
          <w:color w:val="000000"/>
          <w:szCs w:val="24"/>
        </w:rPr>
        <w:t>0%) opanował wiedzę i umiejętności objęte podstawą programową</w:t>
      </w:r>
    </w:p>
    <w:p w:rsidR="009A1359" w:rsidRPr="00187189" w:rsidRDefault="009A1359" w:rsidP="009A1359">
      <w:pPr>
        <w:pStyle w:val="Normalnypunkt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0000"/>
          <w:szCs w:val="24"/>
        </w:rPr>
      </w:pPr>
      <w:r w:rsidRPr="00187189">
        <w:rPr>
          <w:rFonts w:ascii="Times New Roman" w:hAnsi="Times New Roman" w:cs="Times New Roman"/>
          <w:b/>
          <w:bCs/>
          <w:color w:val="000000"/>
          <w:szCs w:val="24"/>
        </w:rPr>
        <w:t>w ograniczonym zakresie opanował podstawowe wiadomości i umiejętności, a braki nie przekreślają możliwości zdobycia podstawowej wiedzy w toku dalszej nauki,</w:t>
      </w:r>
    </w:p>
    <w:p w:rsidR="009A1359" w:rsidRPr="00187189" w:rsidRDefault="009A1359" w:rsidP="009A1359">
      <w:pPr>
        <w:pStyle w:val="Normalnypunkt"/>
        <w:numPr>
          <w:ilvl w:val="0"/>
          <w:numId w:val="22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rozwiązuje z pomocą nauczyciela zadania o niewielkim stopniu trudności.</w:t>
      </w:r>
    </w:p>
    <w:p w:rsidR="009A1359" w:rsidRPr="00187189" w:rsidRDefault="009A1359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Pr="00187189">
        <w:rPr>
          <w:rFonts w:eastAsia="Times New Roman"/>
          <w:color w:val="000000"/>
          <w:szCs w:val="24"/>
          <w:lang w:eastAsia="pl-PL"/>
        </w:rPr>
        <w:t xml:space="preserve">stopień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niedostateczny (1) </w:t>
      </w:r>
      <w:r w:rsidRPr="00187189">
        <w:rPr>
          <w:rFonts w:eastAsia="Times New Roman"/>
          <w:i/>
          <w:iCs/>
          <w:color w:val="000000"/>
          <w:szCs w:val="24"/>
          <w:lang w:eastAsia="pl-PL"/>
        </w:rPr>
        <w:t xml:space="preserve">oznacza, że </w:t>
      </w:r>
      <w:r w:rsidR="009A1359" w:rsidRPr="00187189">
        <w:rPr>
          <w:rFonts w:eastAsia="Times New Roman"/>
          <w:i/>
          <w:iCs/>
          <w:color w:val="000000"/>
          <w:szCs w:val="24"/>
          <w:lang w:eastAsia="pl-PL"/>
        </w:rPr>
        <w:t>uczeń:</w:t>
      </w:r>
    </w:p>
    <w:p w:rsidR="009A1359" w:rsidRPr="00187189" w:rsidRDefault="009A1359" w:rsidP="009A1359">
      <w:pPr>
        <w:pStyle w:val="Normalnypunkt"/>
        <w:numPr>
          <w:ilvl w:val="0"/>
          <w:numId w:val="23"/>
        </w:numPr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nie opanował niezbędnego minimum podstawowych wiadomości i umiejętności określonych w podstawie programowej i programie z danego przedmiotu,</w:t>
      </w:r>
    </w:p>
    <w:p w:rsidR="009A1359" w:rsidRPr="00187189" w:rsidRDefault="009A1359" w:rsidP="009A1359">
      <w:pPr>
        <w:numPr>
          <w:ilvl w:val="0"/>
          <w:numId w:val="23"/>
        </w:num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color w:val="000000"/>
          <w:szCs w:val="24"/>
        </w:rPr>
        <w:t>nie jest w stanie, nawet z pomocą nauczyciela, rozwiązać zadania o niewielkim stopniu trudności.</w:t>
      </w:r>
    </w:p>
    <w:p w:rsidR="00CD3B5E" w:rsidRPr="00187189" w:rsidRDefault="00CD3B5E" w:rsidP="00CD3B5E">
      <w:pPr>
        <w:spacing w:before="120" w:after="0" w:line="240" w:lineRule="auto"/>
        <w:ind w:left="420"/>
        <w:jc w:val="both"/>
        <w:rPr>
          <w:rFonts w:eastAsia="Times New Roman"/>
          <w:color w:val="000000"/>
          <w:szCs w:val="24"/>
          <w:lang w:eastAsia="pl-PL"/>
        </w:rPr>
      </w:pPr>
    </w:p>
    <w:p w:rsidR="009A1359" w:rsidRPr="00187189" w:rsidRDefault="00CD3B5E" w:rsidP="00BD2895">
      <w:pPr>
        <w:pStyle w:val="Normalnypunkt"/>
        <w:tabs>
          <w:tab w:val="clear" w:pos="360"/>
        </w:tabs>
        <w:ind w:left="420" w:firstLine="0"/>
        <w:jc w:val="center"/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bCs/>
          <w:color w:val="000000"/>
          <w:szCs w:val="24"/>
          <w:lang w:eastAsia="pl-PL"/>
        </w:rPr>
        <w:t>§7</w:t>
      </w:r>
    </w:p>
    <w:p w:rsidR="00CD3B5E" w:rsidRPr="00187189" w:rsidRDefault="00CD3B5E" w:rsidP="00BD2895">
      <w:pPr>
        <w:pStyle w:val="Normalnypunkt"/>
        <w:tabs>
          <w:tab w:val="clear" w:pos="360"/>
        </w:tabs>
        <w:ind w:left="420" w:firstLine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44240" w:rsidRPr="00187189" w:rsidRDefault="00D44240" w:rsidP="00255C71">
      <w:pPr>
        <w:numPr>
          <w:ilvl w:val="0"/>
          <w:numId w:val="31"/>
        </w:num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 xml:space="preserve">Szczegółowe kryteria oceniania z zajęć edukacyjnych znajdują się w </w:t>
      </w:r>
      <w:r w:rsidR="00B6297C" w:rsidRPr="00187189">
        <w:rPr>
          <w:rFonts w:eastAsia="Times New Roman"/>
          <w:color w:val="000000"/>
          <w:szCs w:val="24"/>
          <w:lang w:eastAsia="pl-PL"/>
        </w:rPr>
        <w:t>p</w:t>
      </w:r>
      <w:r w:rsidRPr="00187189">
        <w:rPr>
          <w:rFonts w:eastAsia="Times New Roman"/>
          <w:color w:val="000000"/>
          <w:szCs w:val="24"/>
          <w:lang w:eastAsia="pl-PL"/>
        </w:rPr>
        <w:t xml:space="preserve">rzedmiotowych </w:t>
      </w:r>
      <w:r w:rsidR="00B6297C" w:rsidRPr="00187189">
        <w:rPr>
          <w:rFonts w:eastAsia="Times New Roman"/>
          <w:color w:val="000000"/>
          <w:szCs w:val="24"/>
          <w:lang w:eastAsia="pl-PL"/>
        </w:rPr>
        <w:t>z</w:t>
      </w:r>
      <w:r w:rsidRPr="00187189">
        <w:rPr>
          <w:rFonts w:eastAsia="Times New Roman"/>
          <w:color w:val="000000"/>
          <w:szCs w:val="24"/>
          <w:lang w:eastAsia="pl-PL"/>
        </w:rPr>
        <w:t xml:space="preserve">asadach </w:t>
      </w:r>
      <w:r w:rsidR="00B6297C" w:rsidRPr="00187189">
        <w:rPr>
          <w:rFonts w:eastAsia="Times New Roman"/>
          <w:color w:val="000000"/>
          <w:szCs w:val="24"/>
          <w:lang w:eastAsia="pl-PL"/>
        </w:rPr>
        <w:t>o</w:t>
      </w:r>
      <w:r w:rsidRPr="00187189">
        <w:rPr>
          <w:rFonts w:eastAsia="Times New Roman"/>
          <w:color w:val="000000"/>
          <w:szCs w:val="24"/>
          <w:lang w:eastAsia="pl-PL"/>
        </w:rPr>
        <w:t>ceniania.</w:t>
      </w:r>
    </w:p>
    <w:p w:rsidR="00255C71" w:rsidRPr="00187189" w:rsidRDefault="00255C71" w:rsidP="00255C71">
      <w:pPr>
        <w:numPr>
          <w:ilvl w:val="0"/>
          <w:numId w:val="31"/>
        </w:numPr>
        <w:suppressAutoHyphens/>
        <w:spacing w:after="0" w:line="240" w:lineRule="auto"/>
        <w:rPr>
          <w:color w:val="000000"/>
          <w:szCs w:val="24"/>
          <w:lang w:eastAsia="ar-SA"/>
        </w:rPr>
      </w:pPr>
      <w:r w:rsidRPr="00187189">
        <w:rPr>
          <w:color w:val="000000"/>
          <w:szCs w:val="24"/>
        </w:rPr>
        <w:t>Nauczyciel przedmiotu określa wymagania programowe, nazywane standardami kształcenia. Poziom wymagań dzieli się na:</w:t>
      </w:r>
    </w:p>
    <w:p w:rsidR="00255C71" w:rsidRPr="00187189" w:rsidRDefault="00255C71" w:rsidP="00255C71">
      <w:pPr>
        <w:ind w:left="851" w:hanging="851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ab/>
      </w:r>
      <w:r w:rsidRPr="00187189">
        <w:rPr>
          <w:color w:val="000000"/>
          <w:szCs w:val="24"/>
        </w:rPr>
        <w:tab/>
      </w:r>
      <w:r w:rsidRPr="00187189">
        <w:rPr>
          <w:b/>
          <w:color w:val="000000"/>
          <w:szCs w:val="24"/>
        </w:rPr>
        <w:t>K – wymagania konieczne</w:t>
      </w:r>
      <w:r w:rsidRPr="00187189">
        <w:rPr>
          <w:color w:val="000000"/>
          <w:szCs w:val="24"/>
        </w:rPr>
        <w:t xml:space="preserve"> – na ocenę dopuszczającą obejmują wiadomości i umiejętności łatwe dla ucznia, niezbędne w dalszej edukacji i użyteczne w życiu: wskazują pewne braki w opanowaniu wiadomości i umiejętności określonych w </w:t>
      </w:r>
      <w:r w:rsidRPr="00187189">
        <w:rPr>
          <w:i/>
          <w:color w:val="000000"/>
          <w:szCs w:val="24"/>
        </w:rPr>
        <w:t xml:space="preserve">Podstawie programowe </w:t>
      </w:r>
      <w:r w:rsidRPr="00187189">
        <w:rPr>
          <w:color w:val="000000"/>
          <w:szCs w:val="24"/>
        </w:rPr>
        <w:t>;</w:t>
      </w:r>
    </w:p>
    <w:p w:rsidR="00255C71" w:rsidRPr="00187189" w:rsidRDefault="00255C71" w:rsidP="00255C71">
      <w:pPr>
        <w:ind w:left="851" w:hanging="851"/>
        <w:jc w:val="both"/>
        <w:rPr>
          <w:color w:val="000000"/>
          <w:szCs w:val="24"/>
        </w:rPr>
      </w:pPr>
      <w:r w:rsidRPr="00187189">
        <w:rPr>
          <w:b/>
          <w:color w:val="000000"/>
          <w:szCs w:val="24"/>
        </w:rPr>
        <w:tab/>
      </w:r>
      <w:r w:rsidRPr="00187189">
        <w:rPr>
          <w:b/>
          <w:color w:val="000000"/>
          <w:szCs w:val="24"/>
        </w:rPr>
        <w:tab/>
        <w:t xml:space="preserve">P – wymagania podstawowe </w:t>
      </w:r>
      <w:r w:rsidRPr="00187189">
        <w:rPr>
          <w:color w:val="000000"/>
          <w:szCs w:val="24"/>
        </w:rPr>
        <w:t>– na ocenę dostateczną stosuje się do</w:t>
      </w:r>
      <w:r w:rsidRPr="00187189">
        <w:rPr>
          <w:b/>
          <w:color w:val="000000"/>
          <w:szCs w:val="24"/>
        </w:rPr>
        <w:t xml:space="preserve"> </w:t>
      </w:r>
      <w:r w:rsidRPr="00187189">
        <w:rPr>
          <w:color w:val="000000"/>
          <w:szCs w:val="24"/>
        </w:rPr>
        <w:t xml:space="preserve">umiejętności łatwych, możliwych do opanowania przez ucznia przeciętnie zdolnego, a zarazem przydatnych na wyższych etapach kształcenia oraz znajdujących zastosowanie w życiu pozaszkolnym; sprawności te, wraz z tymi z poziomu </w:t>
      </w:r>
      <w:r w:rsidRPr="00187189">
        <w:rPr>
          <w:b/>
          <w:color w:val="000000"/>
          <w:szCs w:val="24"/>
        </w:rPr>
        <w:t>K</w:t>
      </w:r>
      <w:r w:rsidRPr="00187189">
        <w:rPr>
          <w:color w:val="000000"/>
          <w:szCs w:val="24"/>
        </w:rPr>
        <w:t>, stanowią tzw. rdzeń umiejętności do opanowania na danym poziomie edukacji; nie przekraczają wymagań zawartych w podstawie programowej, a jednocześnie rozwijają zainteresowania;</w:t>
      </w:r>
    </w:p>
    <w:p w:rsidR="00255C71" w:rsidRPr="00187189" w:rsidRDefault="00255C71" w:rsidP="00255C71">
      <w:pPr>
        <w:ind w:left="851" w:hanging="851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ab/>
      </w:r>
      <w:r w:rsidRPr="00187189">
        <w:rPr>
          <w:color w:val="000000"/>
          <w:szCs w:val="24"/>
        </w:rPr>
        <w:tab/>
      </w:r>
      <w:r w:rsidRPr="00187189">
        <w:rPr>
          <w:b/>
          <w:color w:val="000000"/>
          <w:szCs w:val="24"/>
        </w:rPr>
        <w:t xml:space="preserve">R  –  wymagania rozszerzające – </w:t>
      </w:r>
      <w:r w:rsidRPr="00187189">
        <w:rPr>
          <w:color w:val="000000"/>
          <w:szCs w:val="24"/>
        </w:rPr>
        <w:t>na ocenę dobrą obejmują wiadomości i umiejętności nieco trudniejsze, złożone i mniej typowe, przydatne, ale nie niezbędne w dalszej edukacji;</w:t>
      </w:r>
    </w:p>
    <w:p w:rsidR="00255C71" w:rsidRPr="00187189" w:rsidRDefault="00255C71" w:rsidP="00255C71">
      <w:pPr>
        <w:ind w:left="851" w:hanging="851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ab/>
      </w:r>
      <w:r w:rsidRPr="00187189">
        <w:rPr>
          <w:color w:val="000000"/>
          <w:szCs w:val="24"/>
        </w:rPr>
        <w:tab/>
      </w:r>
      <w:r w:rsidRPr="00187189">
        <w:rPr>
          <w:b/>
          <w:color w:val="000000"/>
          <w:szCs w:val="24"/>
        </w:rPr>
        <w:t xml:space="preserve">D  –  wymagania dopełniające – </w:t>
      </w:r>
      <w:r w:rsidRPr="00187189">
        <w:rPr>
          <w:color w:val="000000"/>
          <w:szCs w:val="24"/>
        </w:rPr>
        <w:t xml:space="preserve">na ocenę bardzo dobrą, obejmują pełny zakres wiadomości i umiejętności określonych w </w:t>
      </w:r>
      <w:r w:rsidRPr="00187189">
        <w:rPr>
          <w:i/>
          <w:color w:val="000000"/>
          <w:szCs w:val="24"/>
        </w:rPr>
        <w:t>Podstawie programowej</w:t>
      </w:r>
      <w:r w:rsidRPr="00187189">
        <w:rPr>
          <w:color w:val="000000"/>
          <w:szCs w:val="24"/>
        </w:rPr>
        <w:t>, są trudne, złożone, ale ważne; umożliwiają rozwiązanie problemów pośrednio użytecznych w życiu, wymagają korzystania z różnych źródeł wiedzy;</w:t>
      </w:r>
    </w:p>
    <w:p w:rsidR="00255C71" w:rsidRPr="00187189" w:rsidRDefault="00255C71" w:rsidP="00255C71">
      <w:pPr>
        <w:ind w:left="851" w:hanging="851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ab/>
      </w:r>
      <w:r w:rsidRPr="00187189">
        <w:rPr>
          <w:color w:val="000000"/>
          <w:szCs w:val="24"/>
        </w:rPr>
        <w:tab/>
      </w:r>
      <w:r w:rsidRPr="00187189">
        <w:rPr>
          <w:b/>
          <w:color w:val="000000"/>
          <w:szCs w:val="24"/>
        </w:rPr>
        <w:t xml:space="preserve">W  –  wymagania wykraczające – </w:t>
      </w:r>
      <w:r w:rsidRPr="00187189">
        <w:rPr>
          <w:color w:val="000000"/>
          <w:szCs w:val="24"/>
        </w:rPr>
        <w:t>na ocenę celującą obejmują wiadomości i umiejętności wykraczające poza program nauczania, wynikające z indywidualnych zainteresowań ucznia.</w:t>
      </w:r>
    </w:p>
    <w:p w:rsidR="00255C71" w:rsidRPr="00187189" w:rsidRDefault="00255C71" w:rsidP="00255C71">
      <w:pPr>
        <w:numPr>
          <w:ilvl w:val="0"/>
          <w:numId w:val="31"/>
        </w:numPr>
        <w:suppressAutoHyphens/>
        <w:spacing w:after="0" w:line="240" w:lineRule="auto"/>
        <w:jc w:val="both"/>
        <w:rPr>
          <w:color w:val="000000"/>
          <w:szCs w:val="24"/>
        </w:rPr>
      </w:pPr>
      <w:r w:rsidRPr="00187189">
        <w:rPr>
          <w:b/>
          <w:bCs/>
          <w:color w:val="000000"/>
          <w:szCs w:val="24"/>
        </w:rPr>
        <w:t xml:space="preserve"> </w:t>
      </w:r>
      <w:r w:rsidRPr="00187189">
        <w:rPr>
          <w:color w:val="000000"/>
          <w:szCs w:val="24"/>
        </w:rPr>
        <w:t>Podstawą do ustalania stopni szkolnych jest opanowanie sprawności z danego poziomu wymagań programowych:</w:t>
      </w:r>
    </w:p>
    <w:p w:rsidR="00255C71" w:rsidRPr="00187189" w:rsidRDefault="00255C71" w:rsidP="00255C71">
      <w:pPr>
        <w:pStyle w:val="Tekstpodstawowywcity"/>
        <w:ind w:left="360"/>
        <w:rPr>
          <w:color w:val="000000"/>
          <w:szCs w:val="24"/>
        </w:rPr>
      </w:pPr>
    </w:p>
    <w:tbl>
      <w:tblPr>
        <w:tblW w:w="0" w:type="auto"/>
        <w:tblInd w:w="4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0"/>
        <w:gridCol w:w="1278"/>
        <w:gridCol w:w="1278"/>
        <w:gridCol w:w="1278"/>
        <w:gridCol w:w="1278"/>
        <w:gridCol w:w="1288"/>
      </w:tblGrid>
      <w:tr w:rsidR="00255C71" w:rsidRPr="00187189">
        <w:trPr>
          <w:cantSplit/>
          <w:trHeight w:val="60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szCs w:val="24"/>
              </w:rPr>
            </w:pPr>
          </w:p>
          <w:p w:rsidR="00255C71" w:rsidRPr="00187189" w:rsidRDefault="00255C71">
            <w:pPr>
              <w:pStyle w:val="Tekstpodstawowywcity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OCENA</w:t>
            </w:r>
          </w:p>
          <w:p w:rsidR="00255C71" w:rsidRPr="00187189" w:rsidRDefault="00255C71">
            <w:pPr>
              <w:pStyle w:val="Tekstpodstawowywcity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STOPIEŃ</w:t>
            </w:r>
          </w:p>
        </w:tc>
        <w:tc>
          <w:tcPr>
            <w:tcW w:w="6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</w:p>
          <w:p w:rsidR="00255C71" w:rsidRPr="00187189" w:rsidRDefault="00255C71">
            <w:pPr>
              <w:pStyle w:val="Tekstpodstawowywcity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POZIOM WYMAGAŃ</w:t>
            </w:r>
          </w:p>
        </w:tc>
      </w:tr>
      <w:tr w:rsidR="00255C71" w:rsidRPr="00187189">
        <w:trPr>
          <w:cantSplit/>
          <w:trHeight w:val="27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C71" w:rsidRPr="00187189" w:rsidRDefault="00255C71">
            <w:pPr>
              <w:rPr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D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b/>
                <w:color w:val="000000"/>
                <w:szCs w:val="24"/>
              </w:rPr>
            </w:pPr>
            <w:r w:rsidRPr="00187189">
              <w:rPr>
                <w:b/>
                <w:color w:val="000000"/>
                <w:szCs w:val="24"/>
              </w:rPr>
              <w:t>W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niedostateczny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dopuszczający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dostateczny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Dobry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Bardzo dobry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-</w:t>
            </w:r>
          </w:p>
        </w:tc>
      </w:tr>
      <w:tr w:rsidR="00255C71" w:rsidRPr="00187189">
        <w:trPr>
          <w:trHeight w:val="36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lastRenderedPageBreak/>
              <w:t>celujący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71" w:rsidRPr="00187189" w:rsidRDefault="00255C71">
            <w:pPr>
              <w:pStyle w:val="Tekstpodstawowywcity"/>
              <w:snapToGrid w:val="0"/>
              <w:ind w:left="0"/>
              <w:jc w:val="center"/>
              <w:rPr>
                <w:color w:val="000000"/>
                <w:szCs w:val="24"/>
              </w:rPr>
            </w:pPr>
            <w:r w:rsidRPr="00187189">
              <w:rPr>
                <w:color w:val="000000"/>
                <w:szCs w:val="24"/>
              </w:rPr>
              <w:t>+</w:t>
            </w:r>
          </w:p>
        </w:tc>
      </w:tr>
    </w:tbl>
    <w:p w:rsidR="00255C71" w:rsidRPr="00187189" w:rsidRDefault="00255C71" w:rsidP="00255C71">
      <w:pPr>
        <w:pStyle w:val="Tekstpodstawowywcity21"/>
        <w:spacing w:line="240" w:lineRule="auto"/>
        <w:ind w:left="360"/>
        <w:rPr>
          <w:b/>
          <w:bCs/>
          <w:color w:val="000000"/>
        </w:rPr>
      </w:pPr>
    </w:p>
    <w:p w:rsidR="00787333" w:rsidRPr="00187189" w:rsidRDefault="00787333" w:rsidP="00CD3B5E">
      <w:pPr>
        <w:pStyle w:val="Tekstpodstawowywcity21"/>
        <w:numPr>
          <w:ilvl w:val="0"/>
          <w:numId w:val="31"/>
        </w:numPr>
        <w:spacing w:line="240" w:lineRule="auto"/>
        <w:rPr>
          <w:color w:val="000000"/>
        </w:rPr>
      </w:pPr>
      <w:r w:rsidRPr="00187189">
        <w:rPr>
          <w:color w:val="000000"/>
        </w:rPr>
        <w:t>Formy sprawdzania wiedzy i umiejętności:</w:t>
      </w:r>
    </w:p>
    <w:p w:rsidR="00787333" w:rsidRPr="00187189" w:rsidRDefault="00787333" w:rsidP="00F01F20">
      <w:pPr>
        <w:pStyle w:val="Tekstpodstawowywcity21"/>
        <w:numPr>
          <w:ilvl w:val="0"/>
          <w:numId w:val="49"/>
        </w:numPr>
        <w:spacing w:line="240" w:lineRule="auto"/>
        <w:rPr>
          <w:color w:val="000000"/>
        </w:rPr>
      </w:pPr>
      <w:r w:rsidRPr="00187189">
        <w:rPr>
          <w:color w:val="000000"/>
        </w:rPr>
        <w:t>Formy ustne: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odpowiedzi (dialog: uczeń-uczeń, nauczyciel-uczeń; opis, streszczenie...)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wypowiedzi w klasie (aktywność w czasie zajęć)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dyskusja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recytacja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śpiew</w:t>
      </w:r>
    </w:p>
    <w:p w:rsidR="00787333" w:rsidRPr="00187189" w:rsidRDefault="00787333" w:rsidP="00CD3B5E">
      <w:pPr>
        <w:pStyle w:val="Tekstpodstawowywcity21"/>
        <w:numPr>
          <w:ilvl w:val="0"/>
          <w:numId w:val="41"/>
        </w:numPr>
        <w:spacing w:line="240" w:lineRule="auto"/>
        <w:rPr>
          <w:color w:val="000000"/>
        </w:rPr>
      </w:pPr>
      <w:r w:rsidRPr="00187189">
        <w:rPr>
          <w:color w:val="000000"/>
        </w:rPr>
        <w:t>dodatkowe (wywiad, inscenizacja, drama, audycja...)</w:t>
      </w:r>
    </w:p>
    <w:p w:rsidR="00BD2895" w:rsidRPr="00187189" w:rsidRDefault="00787333" w:rsidP="00F01F20">
      <w:pPr>
        <w:pStyle w:val="Tekstpodstawowywcity21"/>
        <w:numPr>
          <w:ilvl w:val="0"/>
          <w:numId w:val="49"/>
        </w:numPr>
        <w:spacing w:line="240" w:lineRule="auto"/>
        <w:rPr>
          <w:color w:val="000000"/>
        </w:rPr>
      </w:pPr>
      <w:r w:rsidRPr="00187189">
        <w:rPr>
          <w:color w:val="000000"/>
        </w:rPr>
        <w:t>Formy pisemne: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test – sprawdzenie wiadomości i umiejętności...</w:t>
      </w:r>
    </w:p>
    <w:p w:rsidR="00BD2895" w:rsidRPr="00187189" w:rsidRDefault="00BD2895" w:rsidP="00BD2895">
      <w:pPr>
        <w:numPr>
          <w:ilvl w:val="0"/>
          <w:numId w:val="33"/>
        </w:num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praca klasowa</w:t>
      </w:r>
      <w:r w:rsidRPr="00187189">
        <w:rPr>
          <w:rFonts w:eastAsia="Times New Roman"/>
          <w:color w:val="000000"/>
          <w:szCs w:val="24"/>
          <w:lang w:eastAsia="pl-PL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sprawdzian – sprawdzenie wiadomości i umiejętności zastosowania zdobytej wiedzy obejmujący określoną część działu;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kartkówka – sprawdzenie wiedzy i umiejętności obejmujący materiał z nie więcej niż 3 ostatnich lekcji;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zadanie domowe – samodzielna praca ucznia mająca na celu utrwalenie zdobytych na lekcji wiadomości i umiejętności bądź przygotowanie do realizacji nowej lekcji;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dyktando – pisanie tekstu ze słuchu z zastosowaniem reguł ortograficznych;</w:t>
      </w:r>
    </w:p>
    <w:p w:rsidR="00787333" w:rsidRPr="00187189" w:rsidRDefault="00787333" w:rsidP="00787333">
      <w:pPr>
        <w:pStyle w:val="Tekstpodstawowywcity21"/>
        <w:numPr>
          <w:ilvl w:val="0"/>
          <w:numId w:val="33"/>
        </w:numPr>
        <w:spacing w:line="240" w:lineRule="auto"/>
        <w:rPr>
          <w:color w:val="000000"/>
        </w:rPr>
      </w:pPr>
      <w:r w:rsidRPr="00187189">
        <w:rPr>
          <w:color w:val="000000"/>
        </w:rPr>
        <w:t>prace dodatkowe: referat, notatka, plansza, krzyżówka, album, własna twórczość itp.</w:t>
      </w:r>
    </w:p>
    <w:p w:rsidR="00787333" w:rsidRPr="00187189" w:rsidRDefault="00787333" w:rsidP="00F01F20">
      <w:pPr>
        <w:pStyle w:val="Tekstpodstawowywcity21"/>
        <w:numPr>
          <w:ilvl w:val="0"/>
          <w:numId w:val="49"/>
        </w:numPr>
        <w:spacing w:line="240" w:lineRule="auto"/>
        <w:rPr>
          <w:color w:val="000000"/>
        </w:rPr>
      </w:pPr>
      <w:r w:rsidRPr="00187189">
        <w:rPr>
          <w:color w:val="000000"/>
        </w:rPr>
        <w:t>Formy sprawnościowe, doświadczalne: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praktyczne – wykonywane przez ucznia pomoce dydaktyczne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dodatkowe ćwiczenia związane z tematem: doświadczenia, hodowla, obserwacje itp.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umiejętności ruchowe (wychowanie fizyczne, sztuka)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ćwiczenia praktyczne przy komputerze, gra na instrumencie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praca twórcza dziecka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udział w konkursach przedmiotowych</w:t>
      </w:r>
    </w:p>
    <w:p w:rsidR="00787333" w:rsidRPr="00187189" w:rsidRDefault="00787333" w:rsidP="00787333">
      <w:pPr>
        <w:pStyle w:val="Tekstpodstawowywcity21"/>
        <w:numPr>
          <w:ilvl w:val="0"/>
          <w:numId w:val="34"/>
        </w:numPr>
        <w:spacing w:line="240" w:lineRule="auto"/>
        <w:rPr>
          <w:color w:val="000000"/>
        </w:rPr>
      </w:pPr>
      <w:r w:rsidRPr="00187189">
        <w:rPr>
          <w:color w:val="000000"/>
        </w:rPr>
        <w:t>aktywność pozaprogramowa (kluby sportowe, kółka przedmiotowe)</w:t>
      </w:r>
    </w:p>
    <w:p w:rsidR="00BD2895" w:rsidRPr="00187189" w:rsidRDefault="00787333" w:rsidP="00BD2895">
      <w:pPr>
        <w:spacing w:before="120" w:after="0" w:line="240" w:lineRule="auto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 xml:space="preserve">Testy, sprawdziany, prace klasowe, dyktanda muszą być zapowiedziane przynajmniej z tygodniowym wyprzedzeniem, przy czym w jednym tygodniu nie mogą odbyć się nie </w:t>
      </w:r>
      <w:r w:rsidRPr="00187189">
        <w:rPr>
          <w:color w:val="000000"/>
          <w:szCs w:val="24"/>
        </w:rPr>
        <w:lastRenderedPageBreak/>
        <w:t xml:space="preserve">więcej niż 3 sprawdziany a w ciągu dnia jeden. Kartkówki nie muszą być zapowiadane; trwają nie dłużej niż 15 minut.   </w:t>
      </w:r>
    </w:p>
    <w:p w:rsidR="00BD2895" w:rsidRPr="00187189" w:rsidRDefault="00BD2895" w:rsidP="00BD2895">
      <w:pPr>
        <w:numPr>
          <w:ilvl w:val="0"/>
          <w:numId w:val="39"/>
        </w:numPr>
        <w:spacing w:before="120" w:after="0" w:line="240" w:lineRule="auto"/>
        <w:jc w:val="both"/>
        <w:rPr>
          <w:color w:val="000000"/>
          <w:szCs w:val="24"/>
        </w:rPr>
      </w:pPr>
      <w:r w:rsidRPr="00187189">
        <w:rPr>
          <w:color w:val="000000"/>
          <w:szCs w:val="24"/>
        </w:rPr>
        <w:t>Przy ustalaniu oceny z muzyki, plastyki, techniki, zajęć technicznych, zajęć artystycznych oraz wychowania fizycznego, decydujące znaczenie ma wysiłek wkładany przez ucznia w wywiązywanie się z obowiązków wynikających ze specyfiki przedmiotu</w:t>
      </w:r>
    </w:p>
    <w:p w:rsidR="00BD2895" w:rsidRPr="00187189" w:rsidRDefault="00BD2895" w:rsidP="00BD2895">
      <w:pPr>
        <w:pStyle w:val="Tekstpodstawowywcity21"/>
        <w:numPr>
          <w:ilvl w:val="0"/>
          <w:numId w:val="39"/>
        </w:numPr>
        <w:spacing w:line="240" w:lineRule="auto"/>
        <w:jc w:val="both"/>
        <w:rPr>
          <w:color w:val="000000"/>
        </w:rPr>
      </w:pPr>
      <w:r w:rsidRPr="00187189">
        <w:rPr>
          <w:color w:val="000000"/>
        </w:rPr>
        <w:t>Przedmiotem oceny z innych zajęć edukacyjnych jest także wysiłek ucznia wkładany w wywiązywanie się z obowiązków szkolnych ze szczególnym uwzględnieniem:</w:t>
      </w:r>
    </w:p>
    <w:p w:rsidR="00CD3B5E" w:rsidRPr="00187189" w:rsidRDefault="00CD3B5E" w:rsidP="00CD3B5E">
      <w:pPr>
        <w:pStyle w:val="Tekstpodstawowywcity21"/>
        <w:numPr>
          <w:ilvl w:val="0"/>
          <w:numId w:val="43"/>
        </w:numPr>
        <w:spacing w:line="240" w:lineRule="auto"/>
        <w:jc w:val="both"/>
        <w:rPr>
          <w:color w:val="000000"/>
        </w:rPr>
      </w:pPr>
      <w:r w:rsidRPr="00187189">
        <w:rPr>
          <w:color w:val="000000"/>
        </w:rPr>
        <w:t>przygotowania się do lekcji</w:t>
      </w:r>
    </w:p>
    <w:p w:rsidR="00CD3B5E" w:rsidRPr="00187189" w:rsidRDefault="00CD3B5E" w:rsidP="00CD3B5E">
      <w:pPr>
        <w:pStyle w:val="Tekstpodstawowywcity21"/>
        <w:numPr>
          <w:ilvl w:val="0"/>
          <w:numId w:val="43"/>
        </w:numPr>
        <w:spacing w:line="240" w:lineRule="auto"/>
        <w:jc w:val="both"/>
        <w:rPr>
          <w:color w:val="000000"/>
        </w:rPr>
      </w:pPr>
      <w:r w:rsidRPr="00187189">
        <w:rPr>
          <w:color w:val="000000"/>
        </w:rPr>
        <w:t>przygotowania dodatkowych prac z własnej inicjatywy lub zleconych przez nauczyciela</w:t>
      </w:r>
    </w:p>
    <w:p w:rsidR="00CD3B5E" w:rsidRPr="00187189" w:rsidRDefault="00CD3B5E" w:rsidP="00CD3B5E">
      <w:pPr>
        <w:pStyle w:val="Tekstpodstawowywcity21"/>
        <w:numPr>
          <w:ilvl w:val="0"/>
          <w:numId w:val="43"/>
        </w:numPr>
        <w:spacing w:line="240" w:lineRule="auto"/>
        <w:jc w:val="both"/>
        <w:rPr>
          <w:color w:val="000000"/>
        </w:rPr>
      </w:pPr>
      <w:r w:rsidRPr="00187189">
        <w:rPr>
          <w:color w:val="000000"/>
        </w:rPr>
        <w:t>aktywnego udziału w lekcji</w:t>
      </w:r>
    </w:p>
    <w:p w:rsidR="00CD3B5E" w:rsidRPr="00187189" w:rsidRDefault="00CD3B5E" w:rsidP="00CD3B5E">
      <w:pPr>
        <w:pStyle w:val="Tekstpodstawowywcity21"/>
        <w:spacing w:line="240" w:lineRule="auto"/>
        <w:ind w:left="720"/>
        <w:jc w:val="both"/>
        <w:rPr>
          <w:color w:val="000000"/>
        </w:rPr>
      </w:pPr>
    </w:p>
    <w:p w:rsidR="00BD2895" w:rsidRDefault="00BD2895" w:rsidP="00BD2895">
      <w:pPr>
        <w:pStyle w:val="Tekstpodstawowywcity21"/>
        <w:numPr>
          <w:ilvl w:val="0"/>
          <w:numId w:val="39"/>
        </w:numPr>
        <w:spacing w:line="240" w:lineRule="auto"/>
        <w:jc w:val="both"/>
        <w:rPr>
          <w:color w:val="000000"/>
        </w:rPr>
      </w:pPr>
      <w:r w:rsidRPr="00187189">
        <w:rPr>
          <w:color w:val="000000"/>
        </w:rPr>
        <w:t>Progi procentowe przy ustalaniu ocen z form pisemnych (testy, sprawdziany):</w:t>
      </w:r>
    </w:p>
    <w:p w:rsidR="0055054B" w:rsidRDefault="0055054B" w:rsidP="0055054B">
      <w:pPr>
        <w:pStyle w:val="Tekstpodstawowywcity21"/>
        <w:spacing w:line="240" w:lineRule="auto"/>
        <w:jc w:val="both"/>
        <w:rPr>
          <w:color w:val="000000"/>
        </w:rPr>
      </w:pPr>
    </w:p>
    <w:tbl>
      <w:tblPr>
        <w:tblW w:w="0" w:type="auto"/>
        <w:tblInd w:w="14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3341"/>
      </w:tblGrid>
      <w:tr w:rsidR="0055054B" w:rsidRPr="00F01F20" w:rsidTr="005D6172">
        <w:trPr>
          <w:trHeight w:val="47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10F">
              <w:rPr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3610F">
              <w:rPr>
                <w:b/>
                <w:color w:val="000000"/>
                <w:sz w:val="20"/>
                <w:szCs w:val="20"/>
              </w:rPr>
              <w:t>Ocena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0 – 34 %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Niedostateczny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35% - 39%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Dopuszczający –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40% – 44 %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Dopuszczający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45%- 46%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Dopuszczający +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47% - 49%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Dostateczny -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50% – 61 %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Dostateczny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62% - 69 %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Dostateczny +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70 % - 74%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Dobry -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75% - 81%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Dobry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82% - 84%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Dobry +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85% - 89%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Bardzo dobry -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90%- 93%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Bardzo dobry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94% - 96%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Bardzo dobry +</w:t>
            </w:r>
          </w:p>
        </w:tc>
      </w:tr>
      <w:tr w:rsidR="0055054B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lastRenderedPageBreak/>
              <w:t>97% -99%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Celujący -</w:t>
            </w:r>
          </w:p>
        </w:tc>
      </w:tr>
      <w:tr w:rsidR="0055054B" w:rsidRPr="00F01F20" w:rsidTr="005D6172">
        <w:trPr>
          <w:trHeight w:val="31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4B" w:rsidRPr="0013610F" w:rsidRDefault="0055054B" w:rsidP="005D6172">
            <w:pPr>
              <w:pStyle w:val="Tekstpodstawowywcity21"/>
              <w:snapToGrid w:val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3610F">
              <w:rPr>
                <w:color w:val="000000"/>
                <w:sz w:val="20"/>
                <w:szCs w:val="20"/>
              </w:rPr>
              <w:t>Celujący</w:t>
            </w:r>
          </w:p>
        </w:tc>
      </w:tr>
    </w:tbl>
    <w:p w:rsidR="0055054B" w:rsidRDefault="0055054B" w:rsidP="0055054B">
      <w:pPr>
        <w:pStyle w:val="Tekstpodstawowywcity21"/>
        <w:spacing w:line="240" w:lineRule="auto"/>
        <w:ind w:left="0"/>
        <w:jc w:val="both"/>
        <w:rPr>
          <w:color w:val="000000"/>
        </w:rPr>
      </w:pPr>
    </w:p>
    <w:p w:rsidR="0055054B" w:rsidRDefault="0055054B" w:rsidP="0055054B">
      <w:pPr>
        <w:numPr>
          <w:ilvl w:val="0"/>
          <w:numId w:val="39"/>
        </w:num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5054B">
        <w:rPr>
          <w:rFonts w:eastAsia="Times New Roman"/>
          <w:bCs/>
          <w:color w:val="000000"/>
          <w:szCs w:val="24"/>
          <w:lang w:eastAsia="pl-PL"/>
        </w:rPr>
        <w:t xml:space="preserve">Przy ocenianiu bieżącym </w:t>
      </w:r>
      <w:r w:rsidRPr="0055054B">
        <w:rPr>
          <w:rFonts w:eastAsia="Times New Roman"/>
          <w:b/>
          <w:bCs/>
          <w:color w:val="000000"/>
          <w:szCs w:val="24"/>
          <w:lang w:eastAsia="pl-PL"/>
        </w:rPr>
        <w:t xml:space="preserve">oraz przy wystawianiu oceny śródrocznej </w:t>
      </w:r>
      <w:r w:rsidRPr="0055054B">
        <w:rPr>
          <w:rFonts w:eastAsia="Times New Roman"/>
          <w:bCs/>
          <w:color w:val="000000"/>
          <w:szCs w:val="24"/>
          <w:lang w:eastAsia="pl-PL"/>
        </w:rPr>
        <w:t>dopuszcza się stosowanie dodatkowego oznaczenia:</w:t>
      </w:r>
      <w:r w:rsidRPr="0055054B">
        <w:rPr>
          <w:rFonts w:eastAsia="Times New Roman"/>
          <w:color w:val="000000"/>
          <w:szCs w:val="24"/>
          <w:lang w:eastAsia="pl-PL"/>
        </w:rPr>
        <w:t xml:space="preserve"> </w:t>
      </w:r>
      <w:r w:rsidRPr="0055054B">
        <w:rPr>
          <w:rFonts w:eastAsia="Times New Roman"/>
          <w:bCs/>
          <w:color w:val="000000"/>
          <w:szCs w:val="24"/>
          <w:lang w:eastAsia="pl-PL"/>
        </w:rPr>
        <w:t>+ (plus), poza stopniem celującym, lub – (minus), poza stopniem niedostatecznym.</w:t>
      </w:r>
      <w:r w:rsidRPr="0055054B">
        <w:rPr>
          <w:rFonts w:eastAsia="Times New Roman"/>
          <w:color w:val="000000"/>
          <w:szCs w:val="24"/>
          <w:lang w:eastAsia="pl-PL"/>
        </w:rPr>
        <w:t xml:space="preserve">  </w:t>
      </w:r>
    </w:p>
    <w:p w:rsidR="0055054B" w:rsidRPr="0055054B" w:rsidRDefault="0055054B" w:rsidP="0055054B">
      <w:pPr>
        <w:spacing w:before="120" w:after="0" w:line="240" w:lineRule="auto"/>
        <w:ind w:left="720"/>
        <w:jc w:val="both"/>
        <w:rPr>
          <w:rFonts w:eastAsia="Times New Roman"/>
          <w:color w:val="000000"/>
          <w:szCs w:val="24"/>
          <w:lang w:eastAsia="pl-PL"/>
        </w:rPr>
      </w:pPr>
    </w:p>
    <w:p w:rsidR="0055054B" w:rsidRPr="0055054B" w:rsidRDefault="0055054B" w:rsidP="0055054B">
      <w:pPr>
        <w:numPr>
          <w:ilvl w:val="0"/>
          <w:numId w:val="39"/>
        </w:num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t>Ocenę śródroczną i roczną wystawiana jest na podstawie średniej ważonej.</w:t>
      </w:r>
    </w:p>
    <w:p w:rsidR="0055054B" w:rsidRDefault="0055054B" w:rsidP="0055054B">
      <w:pPr>
        <w:pStyle w:val="Akapitzlist"/>
        <w:rPr>
          <w:rFonts w:eastAsia="Times New Roman"/>
          <w:color w:val="000000"/>
          <w:szCs w:val="24"/>
          <w:lang w:eastAsia="pl-PL"/>
        </w:rPr>
      </w:pPr>
    </w:p>
    <w:p w:rsidR="0055054B" w:rsidRDefault="0055054B" w:rsidP="0055054B">
      <w:pPr>
        <w:numPr>
          <w:ilvl w:val="0"/>
          <w:numId w:val="39"/>
        </w:numPr>
      </w:pPr>
      <w:bookmarkStart w:id="0" w:name="_Hlk95755404"/>
      <w:r>
        <w:t>Wartość średniej ważonej przy ustalaniu oceny śródrocznej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374"/>
      </w:tblGrid>
      <w:tr w:rsidR="0055054B" w:rsidTr="0055054B">
        <w:tc>
          <w:tcPr>
            <w:tcW w:w="3289" w:type="dxa"/>
          </w:tcPr>
          <w:bookmarkEnd w:id="0"/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1.00 – 1.74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Niedostateczny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1.75  - 1.99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Dopuszczający -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2.00 – 2.49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Dopuszczający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2.50 – 2.74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Dopuszczający +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2.74 – 2.99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Dostateczny -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3.00 – 3.49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Dostateczny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3.5 – 3.74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Dostateczny +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3.75 – 3.99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Dobry -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4.00 – 4.49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Dobry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4.50 – 4.74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Dobry +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4.75 – 4.85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Bardzo dobry -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4.86 –5.00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Bardzo dobry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5.1 –  5.4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Bardzo dobry +</w:t>
            </w:r>
          </w:p>
        </w:tc>
      </w:tr>
      <w:tr w:rsidR="0055054B" w:rsidTr="0055054B">
        <w:tc>
          <w:tcPr>
            <w:tcW w:w="3289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5.41 – 6.00</w:t>
            </w:r>
          </w:p>
        </w:tc>
        <w:tc>
          <w:tcPr>
            <w:tcW w:w="3374" w:type="dxa"/>
          </w:tcPr>
          <w:p w:rsidR="0055054B" w:rsidRPr="0013610F" w:rsidRDefault="0055054B" w:rsidP="0055054B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Celujący</w:t>
            </w:r>
          </w:p>
        </w:tc>
      </w:tr>
    </w:tbl>
    <w:p w:rsidR="0055054B" w:rsidRDefault="0055054B" w:rsidP="0013610F"/>
    <w:p w:rsidR="0013610F" w:rsidRDefault="0013610F" w:rsidP="0013610F">
      <w:pPr>
        <w:numPr>
          <w:ilvl w:val="0"/>
          <w:numId w:val="39"/>
        </w:numPr>
      </w:pPr>
      <w:r>
        <w:t>Wartość średniej ważonej przy ustalaniu oceny rocznej.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3374"/>
      </w:tblGrid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1.00 – 1.74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Niedostateczny</w:t>
            </w:r>
          </w:p>
        </w:tc>
      </w:tr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1.75 – 2.74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Dopuszczający</w:t>
            </w:r>
          </w:p>
        </w:tc>
      </w:tr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2.75 – 3.74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Dostateczny</w:t>
            </w:r>
          </w:p>
        </w:tc>
      </w:tr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3.75 – 4.74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Dobry</w:t>
            </w:r>
          </w:p>
        </w:tc>
      </w:tr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4.75 –5.49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Bardzo dobry</w:t>
            </w:r>
          </w:p>
        </w:tc>
      </w:tr>
      <w:tr w:rsidR="0013610F" w:rsidTr="0013610F">
        <w:tc>
          <w:tcPr>
            <w:tcW w:w="3289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5.5- 6.00</w:t>
            </w:r>
          </w:p>
        </w:tc>
        <w:tc>
          <w:tcPr>
            <w:tcW w:w="3374" w:type="dxa"/>
          </w:tcPr>
          <w:p w:rsidR="0013610F" w:rsidRPr="0013610F" w:rsidRDefault="0013610F" w:rsidP="0013610F">
            <w:pPr>
              <w:spacing w:before="100" w:beforeAutospacing="1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13610F">
              <w:rPr>
                <w:rFonts w:eastAsia="Times New Roman"/>
                <w:sz w:val="20"/>
                <w:szCs w:val="20"/>
              </w:rPr>
              <w:t>Celujący</w:t>
            </w:r>
          </w:p>
        </w:tc>
      </w:tr>
    </w:tbl>
    <w:p w:rsidR="0055054B" w:rsidRDefault="0055054B" w:rsidP="0013610F">
      <w:pPr>
        <w:ind w:left="720"/>
      </w:pPr>
    </w:p>
    <w:p w:rsidR="0013610F" w:rsidRPr="0013610F" w:rsidRDefault="0013610F" w:rsidP="0013610F">
      <w:pPr>
        <w:ind w:left="720"/>
        <w:rPr>
          <w:sz w:val="20"/>
          <w:szCs w:val="20"/>
        </w:rPr>
      </w:pPr>
      <w:r w:rsidRPr="0013610F">
        <w:rPr>
          <w:sz w:val="20"/>
          <w:szCs w:val="20"/>
        </w:rPr>
        <w:t>(Wyjątek stanowią przedmioty, z których uczeń ma co najmniej 10 ocen, wtedy ocenę celującą można postawić już od 5,1 średniej ważonej)</w:t>
      </w:r>
    </w:p>
    <w:p w:rsidR="0055054B" w:rsidRPr="0013610F" w:rsidRDefault="0055054B" w:rsidP="0055054B">
      <w:pPr>
        <w:spacing w:before="120" w:after="0" w:line="240" w:lineRule="auto"/>
        <w:ind w:left="720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55054B" w:rsidRPr="0055054B" w:rsidRDefault="0055054B" w:rsidP="0055054B">
      <w:pPr>
        <w:pStyle w:val="Tekstpodstawowywcity21"/>
        <w:spacing w:line="240" w:lineRule="auto"/>
        <w:ind w:left="720"/>
        <w:jc w:val="both"/>
        <w:rPr>
          <w:color w:val="000000"/>
        </w:rPr>
      </w:pPr>
    </w:p>
    <w:p w:rsidR="00D44240" w:rsidRPr="00187189" w:rsidRDefault="00D44240" w:rsidP="0055054B">
      <w:pPr>
        <w:numPr>
          <w:ilvl w:val="0"/>
          <w:numId w:val="39"/>
        </w:numPr>
        <w:spacing w:before="120" w:after="0" w:line="360" w:lineRule="auto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W klasach I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color w:val="000000"/>
          <w:szCs w:val="24"/>
          <w:lang w:eastAsia="pl-PL"/>
        </w:rPr>
        <w:t>III śródroczne i roczne oceny klasyfikacyjne z zajęć ed</w:t>
      </w:r>
      <w:r w:rsidR="00C83D77" w:rsidRPr="00187189">
        <w:rPr>
          <w:rFonts w:eastAsia="Times New Roman"/>
          <w:color w:val="000000"/>
          <w:szCs w:val="24"/>
          <w:lang w:eastAsia="pl-PL"/>
        </w:rPr>
        <w:t>ukacyjnych są ocenami opisowymi</w:t>
      </w:r>
      <w:r w:rsidRPr="00187189">
        <w:rPr>
          <w:rFonts w:eastAsia="Times New Roman"/>
          <w:bCs/>
          <w:color w:val="000000"/>
          <w:szCs w:val="24"/>
          <w:lang w:eastAsia="pl-PL"/>
        </w:rPr>
        <w:t>.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CD3B5E" w:rsidRPr="00187189" w:rsidRDefault="00CD3B5E" w:rsidP="0055054B">
      <w:pPr>
        <w:numPr>
          <w:ilvl w:val="0"/>
          <w:numId w:val="39"/>
        </w:numPr>
        <w:spacing w:before="120" w:after="0" w:line="360" w:lineRule="auto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lastRenderedPageBreak/>
        <w:t>Nauczyciel obowiązany jest systematycznie odnotowywać stopień opanowania wiadomości i umiejętności edukacyjnych ucznia.</w:t>
      </w:r>
    </w:p>
    <w:p w:rsidR="00D44240" w:rsidRPr="00187189" w:rsidRDefault="00D44240" w:rsidP="0055054B">
      <w:pPr>
        <w:numPr>
          <w:ilvl w:val="0"/>
          <w:numId w:val="39"/>
        </w:numPr>
        <w:spacing w:before="120" w:after="0" w:line="360" w:lineRule="auto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 xml:space="preserve">Uczniowie oraz rodzice są </w:t>
      </w:r>
      <w:r w:rsidR="00F47FA4" w:rsidRPr="00187189">
        <w:rPr>
          <w:rFonts w:eastAsia="Times New Roman"/>
          <w:color w:val="000000"/>
          <w:szCs w:val="24"/>
          <w:lang w:eastAsia="pl-PL"/>
        </w:rPr>
        <w:t xml:space="preserve">na </w:t>
      </w:r>
      <w:r w:rsidRPr="00187189">
        <w:rPr>
          <w:rFonts w:eastAsia="Times New Roman"/>
          <w:color w:val="000000"/>
          <w:szCs w:val="24"/>
          <w:lang w:eastAsia="pl-PL"/>
        </w:rPr>
        <w:t>bieżąco informowani o postępach dziecka, podczas wywia</w:t>
      </w:r>
      <w:r w:rsidR="00003525" w:rsidRPr="00187189">
        <w:rPr>
          <w:rFonts w:eastAsia="Times New Roman"/>
          <w:color w:val="000000"/>
          <w:szCs w:val="24"/>
          <w:lang w:eastAsia="pl-PL"/>
        </w:rPr>
        <w:t>dówek, zebrań</w:t>
      </w:r>
      <w:r w:rsidR="00C83D77" w:rsidRPr="00187189">
        <w:rPr>
          <w:rFonts w:eastAsia="Times New Roman"/>
          <w:color w:val="000000"/>
          <w:szCs w:val="24"/>
          <w:lang w:eastAsia="pl-PL"/>
        </w:rPr>
        <w:t>,</w:t>
      </w:r>
      <w:r w:rsidRPr="00187189">
        <w:rPr>
          <w:rFonts w:eastAsia="Times New Roman"/>
          <w:color w:val="000000"/>
          <w:szCs w:val="24"/>
          <w:lang w:eastAsia="pl-PL"/>
        </w:rPr>
        <w:t xml:space="preserve"> k</w:t>
      </w:r>
      <w:r w:rsidR="009A1359" w:rsidRPr="00187189">
        <w:rPr>
          <w:rFonts w:eastAsia="Times New Roman"/>
          <w:color w:val="000000"/>
          <w:szCs w:val="24"/>
          <w:lang w:eastAsia="pl-PL"/>
        </w:rPr>
        <w:t>tórych roczny harmonogram podany jest na stronie internetowej szkoły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="009A1359" w:rsidRPr="00187189">
        <w:rPr>
          <w:rFonts w:eastAsia="Times New Roman"/>
          <w:color w:val="000000"/>
          <w:szCs w:val="24"/>
          <w:lang w:eastAsia="pl-PL"/>
        </w:rPr>
        <w:t>.</w:t>
      </w:r>
    </w:p>
    <w:p w:rsidR="00787333" w:rsidRPr="00187189" w:rsidRDefault="00787333" w:rsidP="0013610F">
      <w:p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bookmarkStart w:id="1" w:name="_Hlk497936227"/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bookmarkEnd w:id="1"/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CD3B5E" w:rsidRPr="00187189">
        <w:rPr>
          <w:rFonts w:eastAsia="Times New Roman"/>
          <w:bCs/>
          <w:color w:val="000000"/>
          <w:szCs w:val="24"/>
          <w:lang w:eastAsia="pl-PL"/>
        </w:rPr>
        <w:t>8</w:t>
      </w:r>
    </w:p>
    <w:p w:rsidR="0013610F" w:rsidRPr="00187189" w:rsidRDefault="0013610F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1. Śródroczna i</w:t>
      </w:r>
      <w:r w:rsidR="006C17DD"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>roczna ocena klasyfikacyjna zachowania uwzględnia w szczególności: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1) wywiązywanie się z obowiązków ucznia,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2) postępowanie zgodne z dobrem społeczności szkolnej,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3) dbałość o honor i tradycje szkoły,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4) dbałość o piękno mowy ojczystej,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5) dbałość o bezpieczeństwo i zdrowie własne oraz innych osób,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6) godne, kulturalne zachowanie się w szkole i poza nią,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7) okazywanie szacunku innym osobom.</w:t>
      </w: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2.</w:t>
      </w:r>
      <w:r w:rsidRPr="0018718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>W klasach I</w:t>
      </w:r>
      <w:r w:rsidR="009D234F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color w:val="000000"/>
          <w:szCs w:val="24"/>
          <w:lang w:eastAsia="pl-PL"/>
        </w:rPr>
        <w:t>III śródroczne i roczne oceny klasyfikacyjne zachowania są ocenami opisowymi.</w:t>
      </w: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3.</w:t>
      </w:r>
      <w:r w:rsidRPr="0018718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1) wzorowe,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2) bardzo dobre,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3) dobre,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4) poprawne,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5) nieodpowiednie,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6) naganne.</w:t>
      </w:r>
    </w:p>
    <w:p w:rsidR="00447A55" w:rsidRPr="00187189" w:rsidRDefault="00447A55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447A55" w:rsidRDefault="00447A55" w:rsidP="00447A55">
      <w:pPr>
        <w:pStyle w:val="Tekstgwny"/>
        <w:rPr>
          <w:rFonts w:ascii="Times New Roman" w:hAnsi="Times New Roman" w:cs="Times New Roman"/>
          <w:color w:val="000000"/>
          <w:szCs w:val="24"/>
        </w:rPr>
      </w:pPr>
      <w:r w:rsidRPr="00187189">
        <w:rPr>
          <w:rFonts w:ascii="Times New Roman" w:hAnsi="Times New Roman" w:cs="Times New Roman"/>
          <w:color w:val="000000"/>
          <w:szCs w:val="24"/>
        </w:rPr>
        <w:t>Kryteria wymagane do uzyskania poszczególnych ocen zachowania:</w:t>
      </w:r>
    </w:p>
    <w:p w:rsidR="0055054B" w:rsidRPr="00187189" w:rsidRDefault="0055054B" w:rsidP="00447A55">
      <w:pPr>
        <w:pStyle w:val="Tekstgwny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18"/>
        <w:gridCol w:w="7732"/>
      </w:tblGrid>
      <w:tr w:rsidR="00447A55" w:rsidRPr="00187189">
        <w:tc>
          <w:tcPr>
            <w:tcW w:w="141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47A55" w:rsidRPr="00187189" w:rsidRDefault="00447A55">
            <w:pPr>
              <w:pStyle w:val="Tabelabol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773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7A55" w:rsidRPr="00187189" w:rsidRDefault="00447A55">
            <w:pPr>
              <w:pStyle w:val="Tabelabol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Kryteria</w:t>
            </w: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wzorowa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snapToGrid w:val="0"/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zawsze przestrzega postanowień regulaminu szkolnego dotyczącego praw i obowiązków ucznia,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 swoje zainteresowania kreatywnie pracując w kołach zainteresowań i uczestnicząc w konkursach przedmiotowych,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uznaje i potrafi uzewnętrznić wartości moralne i patriotyczne, szanuje symbole narodowe,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jest zawsze taktowny, prezentuje wysoką kulturę bycia, słowa i dyskusji,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umiejętnie współpracuje w grupie rówieśników, jest koleżeński, udziela pomocy innym,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nad kształtowaniem własnej osobowości,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zawsze szanuje mienie społeczne i pracę innych,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godnie i kulturalnie zachowuje się w szkole i poza nią,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zawsze dba o piękno mowy ojczystej,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wzorowo wywiązuje się z zadań dobrowolnie przyjętych i powierzonych,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czynny udział w uroczystościach szkolnych, klasowych oraz w pracach na rzecz szkoły lub środowiska,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inicjatorem wielu akcji na rzecz szkoły i środowiska,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szczególnie dba o zdrowie swoje i innych oraz o swój wygląd,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zawsze jest ubrany w strój galowy podczas uroczystości szkolnych,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szanuje tradycje szkolne i dba o dobre imię szkoły,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przeciwstawia się przejawom przemocy, agresji i wulgarności,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100% usprawiedliwia nieobecności na lekcjach,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4"/>
              </w:numPr>
              <w:ind w:left="17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punktualny.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Ocenę wzorową zachowania  otrzymuje uczeń, któremu wystawiono większość ocen cząstkowych wzorowych, a żadna z pozostałych ocen nie jest niższa niż bardzo dobra.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snapToGrid w:val="0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uznaje i kieruje się wartościami moralnymi i patriotycznymi,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prezentuje wysoką kulturę osobistą,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nad własną osobowością,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norm zachowań społecznych,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wykazuje staranność w przygotowaniu się do zajęć,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przejawia życzliwość wobec rówieśników,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okazuje szacunek nauczycielom i pracownikom szkoły,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 o mienie szkoły, kulturalnie zachowuje się w szkole i poza nią,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 o piękno mowy ojczystej,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 wywiązuje się z powierzonych zadań,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czynnie bierze udział w uroczystościach klasowych i szkolnych,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 punktów Statutu  szkolnego dotyczących powinności i obowiązków ucznia,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nieobecności na zajęciach lekcyjnych ma usprawiedliwione, (dopuszcza się trzy spóźnienia).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Ocenę bardzo dobrą zachowania otrzymuje uczeń, któremu wystawiono większość ocen cząstkowych bardzo dobrych, a żadna z pozostałych ocen nie jest niższa niż dobra.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snapToGrid w:val="0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stara się zachować kulturę słowa i być taktowny oraz życzliwie usposobiony,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kieruje się wartościami moralnymi i patriotycznymi,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pracuje nad wzbogaceniem swojej wiedzy i umiejętności,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szanuje mienie społeczne i pracę innych,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powierzone zadania, ale nie przejawia własnej inicjatywy,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bierze udział w uroczystościach szkolnych i klasowych, ale nie wyróżnia się w pracach na rzecz szkoły i klasy,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wyróżnia się kulturą osobistą, dbałością o zdrowie własne i innych,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zasadzie przestrzega postanowień statutu szkolnego,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 nie więcej niż 6 spóźnień w półroczu,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6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wszystkie nieobecności ma usprawiedliwione.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Ocenę dobrą zachowania otrzymuje uczeń, któremu wystawiono większość ocen cząstkowych dobrych, a żadna z pozostałych ocen nie jest niższa niż poprawna.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Poprawna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snapToGrid w:val="0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sporadyczne uchybienia w stosunku do zaleceń wymienionych przy ocenie dobrej,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stara się przestrzegać Statutu Szkoły,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sporadycznie wzbudza zastrzeżenia, co do postawy moralnej i patriotycznej,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stosowane środki zaradcze przynoszą pozytywny skutek,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powierzone obowiązki bez zaangażowania i z opóźnieniem,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niechętnie uczestniczy w uroczystościach szkolnych, klasowych i środowiskowych,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kilkakrotnie ma zwracaną uwagę dotyczącą niezgodnego z regulaminem stroju, wyglądu, obuwia szkolnego,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do 7 godz. nieusprawiedliwionych w półroczu,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7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nie więcej niż 12 spóźnień w półroczu.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Ocenę poprawną zachowania otrzymuje uczeń, który w ocenie uczniów i nauczycieli  uzyskał większość ocen poprawnych, a żadna z pozostałych ocen nie jest niższa niż nieodpowiednia.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nieodpowiednia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snapToGrid w:val="0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przestrzega zasad zawartych w Statucie Szkoły,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lekceważący stosunek do wartości moralnych, społecznych i patriotycznych,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często jest nietaktowny i agresywny,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szanuje mienia społecznego i pracy innych,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przyjmuje uwag wychowawców i nauczycieli,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wywiązuje się z powierzonych zadań 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bierze udziału w uroczystościach szkolnych i klasowych,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nieusprawiedliwionych do 30 godzin w półroczu,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8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do 20 spóźnień w półroczu.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Ocenę nieodpowiednią zachowania otrzymuje uczeń, który w ocenie uczniów i nauczycieli  uzyskał większość ocen nieodpowiednich.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A55" w:rsidRPr="001871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7A55" w:rsidRPr="00187189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Naganna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shd w:val="clear" w:color="auto" w:fill="F2F2F2"/>
          </w:tcPr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snapToGrid w:val="0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lekceważy zajęcia szkolne i nie przygotowuje się do nich, notorycznie przeszkadza w prowadzeniu lekcji,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sposób rażący narusza ustalone normy i nie wykazuje zmiany postępowania mimo upomnień ze strony wychowawcy klasy, nauczycieli, Dyrektora,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wulgarny i agresywny w stosunku do rówieśników i nauczycieli,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wywiera demoralizujący wpływ na rówieśników, jest niezdyscyplinowany i niekoleżeński,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lekceważący stosunek do wartości moralnych i patriotycznych,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notorycznie łamie Statut Szkoły,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reaguje na uwagi nauczycieli i nie wykazuje chęci poprawy,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świadomie szkodzi swojemu zdrowiu poprzez używanie środków uzależniających, odurzających, naraża zdrowie i bezpieczeństwo innych,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niszczy mienie szkolne, kradnie,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notorycznie wagaruje i spóźnia się na lekcje (ponad 30 godzin </w:t>
            </w: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nieusprawiedliwionych, ponad 20 spóźnień),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dopuszcza się aktów wandalizmu,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wchodzi w kolizję z prawem,</w:t>
            </w:r>
          </w:p>
          <w:p w:rsidR="00447A55" w:rsidRPr="00187189" w:rsidRDefault="00447A55" w:rsidP="00447A55">
            <w:pPr>
              <w:pStyle w:val="Tabelatekst"/>
              <w:numPr>
                <w:ilvl w:val="0"/>
                <w:numId w:val="29"/>
              </w:num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odmawia zdecydowanie przyjmowania funkcji i zadań stawianych mu przez nauczycieli, lekceważy uczniów aktywnych.</w:t>
            </w:r>
          </w:p>
        </w:tc>
      </w:tr>
      <w:tr w:rsidR="00447A55" w:rsidRPr="00187189"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5" w:rsidRDefault="00447A55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Ocenę naganną zachowania otrzymuje uczeń, który w ocenie nauczycieli poszczególnych przedmiotów uzyskał większość ocen nagannych.</w:t>
            </w:r>
          </w:p>
          <w:p w:rsidR="0055054B" w:rsidRPr="00187189" w:rsidRDefault="0055054B">
            <w:pPr>
              <w:pStyle w:val="Tabelateks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A55" w:rsidRPr="00187189" w:rsidRDefault="00447A55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4. Określając ocenę zachowania, wychowawca zwraca uwagę</w:t>
      </w:r>
      <w:r w:rsidR="006C17DD"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 xml:space="preserve">na częstotliwość i nasilenie zjawisk zawartych w kryteriach oceny. </w:t>
      </w:r>
    </w:p>
    <w:p w:rsidR="005D14EA" w:rsidRPr="00187189" w:rsidRDefault="005D14EA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B21A9D" w:rsidRPr="00187189">
        <w:rPr>
          <w:rFonts w:eastAsia="Times New Roman"/>
          <w:bCs/>
          <w:color w:val="000000"/>
          <w:szCs w:val="24"/>
          <w:lang w:eastAsia="pl-PL"/>
        </w:rPr>
        <w:t>9</w:t>
      </w: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03525" w:rsidRPr="00187189" w:rsidRDefault="00D44240" w:rsidP="0055054B">
      <w:pPr>
        <w:spacing w:before="120"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 xml:space="preserve">2. Klasyfikację śródroczną uczniów przeprowadza się raz w ciągu roku szkolnego w ostatnim tygodniu </w:t>
      </w:r>
      <w:r w:rsidRPr="00187189">
        <w:rPr>
          <w:rFonts w:eastAsia="Times New Roman"/>
          <w:bCs/>
          <w:color w:val="000000"/>
          <w:szCs w:val="24"/>
          <w:lang w:eastAsia="pl-PL"/>
        </w:rPr>
        <w:t>przed feriami zimowymi</w:t>
      </w:r>
      <w:r w:rsidRPr="00187189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3. W klasach I</w:t>
      </w:r>
      <w:r w:rsidR="005D14EA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color w:val="000000"/>
          <w:szCs w:val="24"/>
          <w:lang w:eastAsia="pl-PL"/>
        </w:rPr>
        <w:t>III śródroczne oceny klasyfikacyjne z zajęć edukacyjnych są ocenami opisowymi.</w:t>
      </w:r>
    </w:p>
    <w:p w:rsidR="00D44240" w:rsidRPr="00187189" w:rsidRDefault="00D44240" w:rsidP="0055054B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obowiązkowych zajęć edukacyjnych ustala się jedną roczną ocenę klasyfikacyjną z tych zajęć,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dodatkowych zajęć edukacyjnych ustala się jedną roczną ocenę klasyfikacyjną z tych zajęć.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5. Na klasyfikację końcową składają się: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1) roczne oceny klasyfikacyjne z zajęć edukacyjnych, ustalone w klasie programowo najwyższej, oraz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:rsidR="00D44240" w:rsidRPr="00187189" w:rsidRDefault="00D44240" w:rsidP="00D44240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3) roczna ocena klasyfikacyjna zachowania ustalona w klasie programowo najwyższej.</w:t>
      </w:r>
    </w:p>
    <w:p w:rsidR="00D44240" w:rsidRPr="00187189" w:rsidRDefault="00D44240" w:rsidP="00D44240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6. Klasyfikacji końcowej dokonuje się w klasie programowo najwyższej szkoły.</w:t>
      </w:r>
    </w:p>
    <w:p w:rsidR="005D14EA" w:rsidRPr="00187189" w:rsidRDefault="005D14EA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416159" w:rsidRPr="00187189" w:rsidRDefault="00D44240" w:rsidP="00416159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B21A9D" w:rsidRPr="00187189">
        <w:rPr>
          <w:rFonts w:eastAsia="Times New Roman"/>
          <w:bCs/>
          <w:color w:val="000000"/>
          <w:szCs w:val="24"/>
          <w:lang w:eastAsia="pl-PL"/>
        </w:rPr>
        <w:t>10</w:t>
      </w:r>
    </w:p>
    <w:p w:rsidR="00D44240" w:rsidRPr="00187189" w:rsidRDefault="00D44240" w:rsidP="00187189">
      <w:pPr>
        <w:numPr>
          <w:ilvl w:val="0"/>
          <w:numId w:val="44"/>
        </w:numPr>
        <w:spacing w:before="120" w:after="0" w:line="360" w:lineRule="auto"/>
        <w:ind w:hanging="357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Nie później niż n</w:t>
      </w:r>
      <w:r w:rsidRPr="00187189">
        <w:rPr>
          <w:rFonts w:eastAsia="Times New Roman"/>
          <w:color w:val="000000"/>
          <w:szCs w:val="24"/>
          <w:lang w:eastAsia="pl-PL"/>
        </w:rPr>
        <w:t xml:space="preserve">a </w:t>
      </w:r>
      <w:r w:rsidR="00416159" w:rsidRPr="00187189">
        <w:rPr>
          <w:rFonts w:eastAsia="Times New Roman"/>
          <w:color w:val="000000"/>
          <w:szCs w:val="24"/>
          <w:lang w:eastAsia="pl-PL"/>
        </w:rPr>
        <w:t>10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="00640D3A" w:rsidRPr="00187189">
        <w:rPr>
          <w:rFonts w:eastAsia="Times New Roman"/>
          <w:color w:val="000000"/>
          <w:szCs w:val="24"/>
          <w:lang w:eastAsia="pl-PL"/>
        </w:rPr>
        <w:t>dni</w:t>
      </w:r>
      <w:r w:rsidRPr="00187189">
        <w:rPr>
          <w:rFonts w:eastAsia="Times New Roman"/>
          <w:color w:val="000000"/>
          <w:szCs w:val="24"/>
          <w:lang w:eastAsia="pl-PL"/>
        </w:rPr>
        <w:t xml:space="preserve"> przed</w:t>
      </w:r>
      <w:r w:rsidR="00416159" w:rsidRPr="00187189">
        <w:rPr>
          <w:color w:val="000000"/>
          <w:szCs w:val="24"/>
        </w:rPr>
        <w:t xml:space="preserve"> rocznym klasyfikacyjnym zebraniem rady pedagogicznej</w:t>
      </w:r>
      <w:r w:rsidR="00416159"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 xml:space="preserve">wychowawcy informują uczniów i rodziców o przewidywanych rocznych ocenach klasyfikacyjnych z zajęć edukacyjnych oraz o przewidywanej rocznej ocenie klasyfikacyjnej zachowania </w:t>
      </w:r>
      <w:r w:rsidR="00416159" w:rsidRPr="00187189">
        <w:rPr>
          <w:rFonts w:eastAsia="Times New Roman"/>
          <w:color w:val="000000"/>
          <w:szCs w:val="24"/>
          <w:lang w:eastAsia="pl-PL"/>
        </w:rPr>
        <w:t>.</w:t>
      </w:r>
    </w:p>
    <w:p w:rsidR="00416159" w:rsidRPr="00187189" w:rsidRDefault="00416159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color w:val="000000"/>
          <w:szCs w:val="24"/>
          <w:lang w:eastAsia="ar-SA"/>
        </w:rPr>
      </w:pPr>
      <w:r w:rsidRPr="00187189">
        <w:rPr>
          <w:color w:val="000000"/>
          <w:szCs w:val="24"/>
        </w:rPr>
        <w:t>Informację ustną o ocenach przewidywanych przekazuje uczniowi nauczyciel prowadzący dane zajęcia edukacyjne po wpisaniu oceny przewidywanej. Fakt ten odnotowuje w dzienniku lekcyjnym w notatkach dotyczących bieżącej lekcji.</w:t>
      </w:r>
    </w:p>
    <w:p w:rsidR="00E4528A" w:rsidRPr="00187189" w:rsidRDefault="00E4528A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color w:val="000000"/>
          <w:szCs w:val="24"/>
          <w:lang w:eastAsia="ar-SA"/>
        </w:rPr>
      </w:pPr>
      <w:r w:rsidRPr="00187189">
        <w:rPr>
          <w:color w:val="000000"/>
          <w:szCs w:val="24"/>
        </w:rPr>
        <w:t>Informację pisemną o ocenach, o których mowa w pkt. 12 i 13, przekazuje uczniowi, jego rodzicom (opiekunom prawnym) wychowawca klasy poprzez przekazanie wydruku z dziennika elektronicznego.</w:t>
      </w:r>
    </w:p>
    <w:p w:rsidR="00E4528A" w:rsidRPr="00187189" w:rsidRDefault="00E4528A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Uczeń lub rodzic (prawny opiekun) ma prawo złożyć wniosek</w:t>
      </w:r>
      <w:r w:rsidRPr="00187189">
        <w:rPr>
          <w:color w:val="000000"/>
          <w:szCs w:val="24"/>
        </w:rPr>
        <w:t xml:space="preserve"> do dyrektora szkoły w sprawie </w:t>
      </w:r>
      <w:r w:rsidRPr="00187189">
        <w:rPr>
          <w:b/>
          <w:color w:val="000000"/>
          <w:szCs w:val="24"/>
        </w:rPr>
        <w:t xml:space="preserve">uzyskania wyższej </w:t>
      </w:r>
      <w:r w:rsidRPr="00187189">
        <w:rPr>
          <w:bCs/>
          <w:color w:val="000000"/>
          <w:szCs w:val="24"/>
        </w:rPr>
        <w:t>(o jeden stopień)</w:t>
      </w:r>
      <w:r w:rsidRPr="00187189">
        <w:rPr>
          <w:b/>
          <w:color w:val="000000"/>
          <w:szCs w:val="24"/>
        </w:rPr>
        <w:t xml:space="preserve"> niż przewidywana rocznej oceny klasyfikacyjnej</w:t>
      </w:r>
      <w:r w:rsidRPr="00187189">
        <w:rPr>
          <w:color w:val="000000"/>
          <w:szCs w:val="24"/>
        </w:rPr>
        <w:t xml:space="preserve"> z obowiązkowych i dodatkowych </w:t>
      </w:r>
      <w:r w:rsidRPr="00187189">
        <w:rPr>
          <w:b/>
          <w:color w:val="000000"/>
          <w:szCs w:val="24"/>
        </w:rPr>
        <w:t xml:space="preserve">zajęć edukacyjnych. </w:t>
      </w:r>
      <w:r w:rsidRPr="00187189">
        <w:rPr>
          <w:bCs/>
          <w:color w:val="000000"/>
          <w:szCs w:val="24"/>
        </w:rPr>
        <w:t>Wnioskodawca uzasadnia swoją prośbę i wskazuje, o jaką ocenę się ubiega.</w:t>
      </w:r>
    </w:p>
    <w:p w:rsidR="00E4528A" w:rsidRPr="00187189" w:rsidRDefault="00E4528A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Wniosek zostaje rozpatrzony pozytywnie, jeżeli uczeń spełnia następujące warunki:</w:t>
      </w:r>
    </w:p>
    <w:p w:rsidR="00E4528A" w:rsidRPr="00187189" w:rsidRDefault="00E4528A" w:rsidP="00187189">
      <w:pPr>
        <w:numPr>
          <w:ilvl w:val="1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</w:rPr>
      </w:pPr>
      <w:r w:rsidRPr="00187189">
        <w:rPr>
          <w:bCs/>
          <w:color w:val="000000"/>
          <w:szCs w:val="24"/>
        </w:rPr>
        <w:t>przystąpił do wszystkich przeprowadzonych sprawdzianów, testów i prac klasowych;</w:t>
      </w:r>
    </w:p>
    <w:p w:rsidR="00E4528A" w:rsidRPr="00187189" w:rsidRDefault="00E4528A" w:rsidP="00187189">
      <w:pPr>
        <w:numPr>
          <w:ilvl w:val="1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</w:rPr>
      </w:pPr>
      <w:r w:rsidRPr="00187189">
        <w:rPr>
          <w:bCs/>
          <w:color w:val="000000"/>
          <w:szCs w:val="24"/>
        </w:rPr>
        <w:t>wykazał pozytywny stosunek do przedmiotu (systematycznie prowadził zeszyt przedmiotowy i ćwiczenia, posiadał na zajęciach wymagane przybory i pomoce dydaktyczne niezbędne do realizacji treści programowych);</w:t>
      </w:r>
    </w:p>
    <w:p w:rsidR="00E4528A" w:rsidRPr="00187189" w:rsidRDefault="00E4528A" w:rsidP="00187189">
      <w:pPr>
        <w:numPr>
          <w:ilvl w:val="1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</w:rPr>
      </w:pPr>
      <w:r w:rsidRPr="00187189">
        <w:rPr>
          <w:bCs/>
          <w:color w:val="000000"/>
          <w:szCs w:val="24"/>
        </w:rPr>
        <w:t>pracował na lekcjach według poleceń nauczyciela</w:t>
      </w:r>
    </w:p>
    <w:p w:rsidR="00E4528A" w:rsidRPr="00187189" w:rsidRDefault="00E4528A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Po uwzględnieniu wniosku, nie później niż jeden dzień przed posiedzeniem rady pedagogicznej, uczeń zdaje sprawdzian podwyższający ocenę, który przeprowadza nauczyciel prowadzący dane zajęcia i nauczyciel uczący tego samego lub pokrewnego przedmiotu.</w:t>
      </w:r>
    </w:p>
    <w:p w:rsidR="00A50D96" w:rsidRPr="00187189" w:rsidRDefault="00A50D96" w:rsidP="00187189">
      <w:pPr>
        <w:numPr>
          <w:ilvl w:val="0"/>
          <w:numId w:val="44"/>
        </w:numPr>
        <w:suppressAutoHyphens/>
        <w:spacing w:after="0" w:line="360" w:lineRule="auto"/>
        <w:ind w:hanging="357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Sprawdzian podwyższający ocenę może mieć formę ustną, pisemną lub praktyczną.</w:t>
      </w:r>
    </w:p>
    <w:p w:rsidR="00A50D96" w:rsidRPr="00187189" w:rsidRDefault="00A50D96" w:rsidP="00187189">
      <w:pPr>
        <w:numPr>
          <w:ilvl w:val="0"/>
          <w:numId w:val="44"/>
        </w:numPr>
        <w:suppressAutoHyphens/>
        <w:spacing w:after="0" w:line="360" w:lineRule="auto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Nauczyciel przedmiotu przygotowuje pięć zestawów z trzema pytaniami z różnych działów programowych o skali trudności zgodnej z kryteriami na daną ocenę wskazaną we wniosku.</w:t>
      </w:r>
    </w:p>
    <w:p w:rsidR="00A50D96" w:rsidRPr="00187189" w:rsidRDefault="00A50D96" w:rsidP="00187189">
      <w:pPr>
        <w:pStyle w:val="NormalnyWeb"/>
        <w:numPr>
          <w:ilvl w:val="0"/>
          <w:numId w:val="44"/>
        </w:numPr>
        <w:suppressAutoHyphens/>
        <w:spacing w:beforeAutospacing="0" w:afterAutospacing="0" w:line="360" w:lineRule="auto"/>
        <w:jc w:val="both"/>
        <w:rPr>
          <w:color w:val="000000"/>
          <w:lang w:eastAsia="ar-SA"/>
        </w:rPr>
      </w:pPr>
      <w:r w:rsidRPr="00187189">
        <w:rPr>
          <w:color w:val="000000"/>
        </w:rPr>
        <w:t xml:space="preserve">Zdający losuje jeden z zestawów, ma czas do 20 minut na przygotowanie się i w czasie kolejnych 20 minut odpowiada na pytania lub wykonuje zadania. W czasie egzaminu ustnego oprócz ucznia zdającego egzamin nie powinno znajdować się więcej niż trzech </w:t>
      </w:r>
      <w:r w:rsidRPr="00187189">
        <w:rPr>
          <w:color w:val="000000"/>
        </w:rPr>
        <w:lastRenderedPageBreak/>
        <w:t>uczniów przygotowujących się do egzaminu po wylosowaniu zestawów pytań egzaminacyjnych. W przypadku egzaminu praktycznego liczba uczniów zdających nie może być większa niż liczba stanowisk pracy.</w:t>
      </w:r>
    </w:p>
    <w:p w:rsidR="00A50D96" w:rsidRPr="00187189" w:rsidRDefault="00A50D96" w:rsidP="00187189">
      <w:pPr>
        <w:numPr>
          <w:ilvl w:val="0"/>
          <w:numId w:val="44"/>
        </w:numPr>
        <w:suppressAutoHyphens/>
        <w:spacing w:after="0" w:line="360" w:lineRule="auto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Warunkiem koniecznym do zdania sprawdzianu podwyższającego ocenę jest udzielenie pełnych i wyczerpujących odpowiedzi (wykonanie zadań) na wszystkie pytania (zadania).</w:t>
      </w:r>
    </w:p>
    <w:p w:rsidR="00416159" w:rsidRPr="00187189" w:rsidRDefault="00A50D96" w:rsidP="00187189">
      <w:pPr>
        <w:numPr>
          <w:ilvl w:val="0"/>
          <w:numId w:val="44"/>
        </w:numPr>
        <w:suppressAutoHyphens/>
        <w:spacing w:after="0" w:line="360" w:lineRule="auto"/>
        <w:jc w:val="both"/>
        <w:rPr>
          <w:bCs/>
          <w:color w:val="000000"/>
          <w:szCs w:val="24"/>
          <w:lang w:eastAsia="ar-SA"/>
        </w:rPr>
      </w:pPr>
      <w:r w:rsidRPr="00187189">
        <w:rPr>
          <w:bCs/>
          <w:color w:val="000000"/>
          <w:szCs w:val="24"/>
        </w:rPr>
        <w:t>Z przeprowadzonego sprawdzianu podwyższającego ocenę sporządza się protokół zawierający: datę sprawdzianu podwyższający ocenę, skład zespołu, o jaki stopień ubiegał się uczeń, wylosowany zestaw i uzyskaną ocenę wraz z uzasadnieniem.</w:t>
      </w:r>
      <w:r w:rsidRPr="00187189">
        <w:rPr>
          <w:bCs/>
          <w:color w:val="000000"/>
          <w:szCs w:val="24"/>
          <w:lang w:eastAsia="ar-SA"/>
        </w:rPr>
        <w:t xml:space="preserve"> </w:t>
      </w:r>
      <w:r w:rsidRPr="00187189">
        <w:rPr>
          <w:bCs/>
          <w:color w:val="000000"/>
          <w:szCs w:val="24"/>
        </w:rPr>
        <w:t>Protokół przechowuje się w aktach szkoły. W dzienniku elektronicznym dokonuje się wpisu informującego o fakcie przeprowadzenia sprawdzianu podwyższającego ocenę.</w:t>
      </w:r>
    </w:p>
    <w:p w:rsidR="003E0492" w:rsidRPr="00187189" w:rsidRDefault="003E0492" w:rsidP="00187189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18718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A50D96" w:rsidRPr="00187189">
        <w:rPr>
          <w:rFonts w:eastAsia="Times New Roman"/>
          <w:bCs/>
          <w:color w:val="000000"/>
          <w:szCs w:val="24"/>
          <w:lang w:eastAsia="pl-PL"/>
        </w:rPr>
        <w:t>10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 xml:space="preserve">1. Uczeń może nie być klasyfikowany z jednego, kilku </w:t>
      </w:r>
      <w:r w:rsidRPr="00187189">
        <w:rPr>
          <w:rFonts w:eastAsia="Times New Roman"/>
          <w:bCs/>
          <w:color w:val="000000"/>
          <w:szCs w:val="24"/>
          <w:lang w:eastAsia="pl-PL"/>
        </w:rPr>
        <w:t>albo</w:t>
      </w:r>
      <w:r w:rsidRPr="00187189">
        <w:rPr>
          <w:rFonts w:eastAsia="Times New Roman"/>
          <w:color w:val="000000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</w:t>
      </w:r>
      <w:r w:rsidR="006C17DD" w:rsidRPr="00187189">
        <w:rPr>
          <w:rFonts w:eastAsia="Times New Roman"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okresie, za który przeprowadzana jest klasyfikacja</w:t>
      </w:r>
      <w:r w:rsidRPr="00187189">
        <w:rPr>
          <w:rFonts w:eastAsia="Times New Roman"/>
          <w:color w:val="000000"/>
          <w:szCs w:val="24"/>
          <w:lang w:eastAsia="pl-PL"/>
        </w:rPr>
        <w:t>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2. Uczeń nieklasyfikowany z powodu usprawiedliwionej nieobecności może zdawać egzamin klasyfikacyjny.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:rsidR="00D44240" w:rsidRPr="00187189" w:rsidRDefault="00C83D77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</w:t>
      </w:r>
      <w:r w:rsidR="00D44240" w:rsidRPr="00187189">
        <w:rPr>
          <w:rFonts w:eastAsia="Times New Roman"/>
          <w:bCs/>
          <w:color w:val="000000"/>
          <w:szCs w:val="24"/>
          <w:lang w:eastAsia="pl-PL"/>
        </w:rPr>
        <w:t>. Warunki, tryb i formę egzaminu klasyfikacyjnego ustala minister właściwy do spraw oświaty i wychowania.</w:t>
      </w:r>
      <w:r w:rsidR="00D44240"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3E0492" w:rsidRPr="00187189" w:rsidRDefault="003E0492" w:rsidP="00D4424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D4424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A50D96" w:rsidRPr="00187189">
        <w:rPr>
          <w:rFonts w:eastAsia="Times New Roman"/>
          <w:bCs/>
          <w:color w:val="000000"/>
          <w:szCs w:val="24"/>
          <w:lang w:eastAsia="pl-PL"/>
        </w:rPr>
        <w:t>11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Uczeń klasy I–III szkoły podstawowej otrzymuje w każdym roku szkolnym promocję do klasy programowo wyższej.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2. W wyjątkowych przypadkach, uzasadnionych poziomem rozwoju i osiągnięć ucznia w danym roku szkolnym lub stanem zdrowia ucznia, rada pedagogiczna może postanowić o powtarzaniu klasy przez ucznia klasy I–III szkoły podstawowej, na wniosek wychowawcy </w:t>
      </w: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oddziału po zasięgnięciu opinii rodziców ucznia lub na wniosek rodziców ucznia po zasięgnięciu opinii wychowawcy oddziału.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2D225A" w:rsidRPr="00187189" w:rsidRDefault="00D44240" w:rsidP="00187189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7. Uczeń, który nie otrzymał promocji do klasy programowo wyższej powtarza klasę.</w:t>
      </w:r>
    </w:p>
    <w:p w:rsidR="005D14EA" w:rsidRPr="00187189" w:rsidRDefault="005D14EA" w:rsidP="00187189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18718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F01F20" w:rsidRPr="00187189">
        <w:rPr>
          <w:rFonts w:eastAsia="Times New Roman"/>
          <w:bCs/>
          <w:color w:val="000000"/>
          <w:szCs w:val="24"/>
          <w:lang w:eastAsia="pl-PL"/>
        </w:rPr>
        <w:t>12</w:t>
      </w:r>
    </w:p>
    <w:p w:rsidR="002D225A" w:rsidRPr="00187189" w:rsidRDefault="00D44240" w:rsidP="00187189">
      <w:pPr>
        <w:spacing w:before="120" w:after="0" w:line="36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 xml:space="preserve">1.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3.</w:t>
      </w:r>
      <w:r w:rsidRPr="00187189">
        <w:rPr>
          <w:rFonts w:eastAsia="Times New Roman"/>
          <w:color w:val="000000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D44240" w:rsidRPr="00187189" w:rsidRDefault="00D44240" w:rsidP="00187189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:rsidR="00D44240" w:rsidRPr="00187189" w:rsidRDefault="00D44240" w:rsidP="00187189">
      <w:pPr>
        <w:spacing w:before="120" w:after="0" w:line="36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 xml:space="preserve">2) w przypadku rocznej oceny klasyfikacyjnej zachowania </w:t>
      </w:r>
      <w:r w:rsidR="005D14EA" w:rsidRPr="00187189">
        <w:rPr>
          <w:rFonts w:eastAsia="Times New Roman"/>
          <w:color w:val="000000"/>
          <w:szCs w:val="24"/>
          <w:lang w:eastAsia="pl-PL"/>
        </w:rPr>
        <w:t>–</w:t>
      </w:r>
      <w:r w:rsidRPr="00187189">
        <w:rPr>
          <w:rFonts w:eastAsia="Times New Roman"/>
          <w:color w:val="000000"/>
          <w:szCs w:val="24"/>
          <w:lang w:eastAsia="pl-PL"/>
        </w:rPr>
        <w:t xml:space="preserve"> ustala roczną ocenę klasyfikacyjną</w:t>
      </w:r>
      <w:r w:rsidR="005D14EA" w:rsidRPr="00187189">
        <w:rPr>
          <w:rFonts w:eastAsia="Times New Roman"/>
          <w:color w:val="000000"/>
          <w:szCs w:val="24"/>
          <w:lang w:eastAsia="pl-PL"/>
        </w:rPr>
        <w:t>.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5. Komisje działają w trybie i na zasadach ustalonych przez ministra właściwego do spraw oświaty i wychowania.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5D14EA" w:rsidRPr="00187189" w:rsidRDefault="005D14EA" w:rsidP="00187189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18718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F01F20" w:rsidRPr="00187189">
        <w:rPr>
          <w:rFonts w:eastAsia="Times New Roman"/>
          <w:bCs/>
          <w:color w:val="000000"/>
          <w:szCs w:val="24"/>
          <w:lang w:eastAsia="pl-PL"/>
        </w:rPr>
        <w:t>13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1. Począwszy od klasy IV szkoły podstawowej, uczeń, który w wyniku klasyfikacji rocznej otrzymał n</w:t>
      </w:r>
      <w:r w:rsidR="002D225A" w:rsidRPr="00187189">
        <w:rPr>
          <w:rFonts w:eastAsia="Times New Roman"/>
          <w:bCs/>
          <w:color w:val="000000"/>
          <w:szCs w:val="24"/>
          <w:lang w:eastAsia="pl-PL"/>
        </w:rPr>
        <w:t>egatywną ocenę klasyfikacyjną z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jednych albo dwóch obowiązkowych zajęć edukacyjnych</w:t>
      </w:r>
      <w:r w:rsidR="002D225A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– może przystąpić do egzaminu poprawkowego z tych zajęć.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2. Egzamin poprawkowy przeprowadza komisja powołana przez dyrektora szkoły.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 Warunki, tryb i formę egzaminu poprawkowego ustala minis</w:t>
      </w:r>
      <w:r w:rsidR="002579A5" w:rsidRPr="00187189">
        <w:rPr>
          <w:rFonts w:eastAsia="Times New Roman"/>
          <w:bCs/>
          <w:color w:val="000000"/>
          <w:szCs w:val="24"/>
          <w:lang w:eastAsia="pl-PL"/>
        </w:rPr>
        <w:t xml:space="preserve">ter właściwy do spraw oświaty i </w:t>
      </w:r>
      <w:r w:rsidRPr="00187189">
        <w:rPr>
          <w:rFonts w:eastAsia="Times New Roman"/>
          <w:bCs/>
          <w:color w:val="000000"/>
          <w:szCs w:val="24"/>
          <w:lang w:eastAsia="pl-PL"/>
        </w:rPr>
        <w:t>wychowania.</w:t>
      </w:r>
      <w:r w:rsidRPr="00187189">
        <w:rPr>
          <w:rFonts w:eastAsia="Times New Roman"/>
          <w:color w:val="000000"/>
          <w:szCs w:val="24"/>
          <w:lang w:eastAsia="pl-PL"/>
        </w:rPr>
        <w:t xml:space="preserve"> 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4.</w:t>
      </w:r>
      <w:r w:rsidRPr="0018718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color w:val="000000"/>
          <w:szCs w:val="24"/>
          <w:lang w:eastAsia="pl-PL"/>
        </w:rPr>
        <w:t>Uczeń, który nie zdał egzaminu poprawkowego, nie otrzymuje promocji do klasy programowo wyższej i powtarza klasę</w:t>
      </w:r>
      <w:r w:rsidR="002579A5" w:rsidRPr="00187189">
        <w:rPr>
          <w:rFonts w:eastAsia="Times New Roman"/>
          <w:color w:val="000000"/>
          <w:szCs w:val="24"/>
          <w:lang w:eastAsia="pl-PL"/>
        </w:rPr>
        <w:t>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 xml:space="preserve">5. Rada pedagogiczna, uwzględniając możliwości edukacyjne ucznia, może jeden raz w ciągu danego etapu edukacyjnego promować do klasy programowo wyższej ucznia, który nie zdał </w:t>
      </w:r>
      <w:r w:rsidRPr="00187189">
        <w:rPr>
          <w:rFonts w:eastAsia="Times New Roman"/>
          <w:bCs/>
          <w:color w:val="000000"/>
          <w:szCs w:val="24"/>
          <w:lang w:eastAsia="pl-PL"/>
        </w:rPr>
        <w:lastRenderedPageBreak/>
        <w:t>egzaminu poprawkowego z jednych obowiązkowych zajęć edukacyjnych pod warunkiem</w:t>
      </w:r>
      <w:r w:rsidR="008A7EEE" w:rsidRPr="00187189">
        <w:rPr>
          <w:rFonts w:eastAsia="Times New Roman"/>
          <w:bCs/>
          <w:color w:val="000000"/>
          <w:szCs w:val="24"/>
          <w:lang w:eastAsia="pl-PL"/>
        </w:rPr>
        <w:t>,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że te zajęcia są realizowane w klasie programowo wyższej. </w:t>
      </w:r>
    </w:p>
    <w:p w:rsidR="005D14EA" w:rsidRPr="00187189" w:rsidRDefault="005D14EA" w:rsidP="00187189">
      <w:pPr>
        <w:spacing w:before="120" w:after="0" w:line="36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187189" w:rsidRDefault="00D44240" w:rsidP="00187189">
      <w:pPr>
        <w:spacing w:before="120"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§</w:t>
      </w:r>
      <w:r w:rsidR="006C17DD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F01F20" w:rsidRPr="00187189">
        <w:rPr>
          <w:rFonts w:eastAsia="Times New Roman"/>
          <w:bCs/>
          <w:color w:val="000000"/>
          <w:szCs w:val="24"/>
          <w:lang w:eastAsia="pl-PL"/>
        </w:rPr>
        <w:t>14</w:t>
      </w:r>
    </w:p>
    <w:p w:rsidR="002D225A" w:rsidRPr="00187189" w:rsidRDefault="00D44240" w:rsidP="00187189">
      <w:pPr>
        <w:spacing w:before="120"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187189">
        <w:rPr>
          <w:rFonts w:eastAsia="Times New Roman"/>
          <w:color w:val="000000"/>
          <w:szCs w:val="24"/>
          <w:lang w:eastAsia="pl-PL"/>
        </w:rPr>
        <w:t>1. Uczeń kończy szkołę podstawową</w:t>
      </w:r>
      <w:r w:rsidRPr="00187189">
        <w:rPr>
          <w:rFonts w:eastAsia="Times New Roman"/>
          <w:bCs/>
          <w:color w:val="000000"/>
          <w:szCs w:val="24"/>
          <w:lang w:eastAsia="pl-PL"/>
        </w:rPr>
        <w:t>, jeżeli</w:t>
      </w:r>
      <w:r w:rsidR="00C83D77" w:rsidRPr="001871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187189">
        <w:rPr>
          <w:rFonts w:eastAsia="Times New Roman"/>
          <w:bCs/>
          <w:color w:val="000000"/>
          <w:szCs w:val="24"/>
          <w:lang w:eastAsia="pl-PL"/>
        </w:rPr>
        <w:t>w wyniku klasyfikacji końcowej otrzymał ze wszystkich obowiązkowych zajęć edukacyjnych pozytywne końcowe oceny klasyfikacyjne</w:t>
      </w:r>
      <w:r w:rsidR="00716FA0" w:rsidRPr="00187189">
        <w:rPr>
          <w:rFonts w:eastAsia="Times New Roman"/>
          <w:bCs/>
          <w:color w:val="000000"/>
          <w:szCs w:val="24"/>
          <w:lang w:eastAsia="pl-PL"/>
        </w:rPr>
        <w:t xml:space="preserve"> i</w:t>
      </w:r>
      <w:r w:rsidR="00716FA0" w:rsidRPr="00187189">
        <w:rPr>
          <w:color w:val="000000"/>
          <w:szCs w:val="24"/>
        </w:rPr>
        <w:t xml:space="preserve"> przystąpił ponadto do egzaminu ósmoklasisty</w:t>
      </w:r>
      <w:r w:rsidR="00C83D77" w:rsidRPr="00187189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44240" w:rsidRPr="00187189" w:rsidRDefault="00D44240" w:rsidP="00187189">
      <w:pPr>
        <w:spacing w:before="120" w:after="0" w:line="36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187189">
        <w:rPr>
          <w:rFonts w:eastAsia="Times New Roman"/>
          <w:bCs/>
          <w:color w:val="000000"/>
          <w:szCs w:val="24"/>
          <w:lang w:eastAsia="pl-PL"/>
        </w:rPr>
        <w:t>3. Uczeń szkoły podstawowej, który nie spełnił wymienionych warunków</w:t>
      </w:r>
      <w:r w:rsidR="005D14EA" w:rsidRPr="00187189">
        <w:rPr>
          <w:rFonts w:eastAsia="Times New Roman"/>
          <w:bCs/>
          <w:color w:val="000000"/>
          <w:szCs w:val="24"/>
          <w:lang w:eastAsia="pl-PL"/>
        </w:rPr>
        <w:t>,</w:t>
      </w:r>
      <w:r w:rsidRPr="00187189">
        <w:rPr>
          <w:rFonts w:eastAsia="Times New Roman"/>
          <w:bCs/>
          <w:color w:val="000000"/>
          <w:szCs w:val="24"/>
          <w:lang w:eastAsia="pl-PL"/>
        </w:rPr>
        <w:t xml:space="preserve"> powtarza ostatnią klasę szkoły podstawowej. </w:t>
      </w:r>
    </w:p>
    <w:p w:rsidR="008512AA" w:rsidRPr="00187189" w:rsidRDefault="008512AA">
      <w:pPr>
        <w:rPr>
          <w:color w:val="000000"/>
          <w:szCs w:val="24"/>
        </w:rPr>
      </w:pPr>
    </w:p>
    <w:p w:rsidR="00A90763" w:rsidRPr="00187189" w:rsidRDefault="00A90763">
      <w:pPr>
        <w:rPr>
          <w:color w:val="000000"/>
          <w:szCs w:val="24"/>
        </w:rPr>
      </w:pPr>
      <w:r w:rsidRPr="00187189">
        <w:rPr>
          <w:color w:val="000000"/>
          <w:szCs w:val="24"/>
        </w:rPr>
        <w:t xml:space="preserve">                                                                                Zatwierdzono przez Radę Pedagogiczną</w:t>
      </w:r>
    </w:p>
    <w:p w:rsidR="00A90763" w:rsidRDefault="0013610F" w:rsidP="0013610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</w:t>
      </w:r>
      <w:r w:rsidR="00031336">
        <w:rPr>
          <w:color w:val="000000"/>
          <w:szCs w:val="24"/>
        </w:rPr>
        <w:t xml:space="preserve">                         </w:t>
      </w:r>
      <w:r w:rsidR="00A90763" w:rsidRPr="00187189">
        <w:rPr>
          <w:color w:val="000000"/>
          <w:szCs w:val="24"/>
        </w:rPr>
        <w:t>w dniu 13 l</w:t>
      </w:r>
      <w:r w:rsidR="00A90763">
        <w:rPr>
          <w:color w:val="000000"/>
          <w:szCs w:val="24"/>
        </w:rPr>
        <w:t>istopada 2017 roku</w:t>
      </w:r>
      <w:r>
        <w:rPr>
          <w:color w:val="000000"/>
          <w:szCs w:val="24"/>
        </w:rPr>
        <w:t xml:space="preserve"> i 16 lutego </w:t>
      </w:r>
      <w:r w:rsidR="00031336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2022 r.</w:t>
      </w:r>
    </w:p>
    <w:p w:rsidR="0013610F" w:rsidRDefault="0013610F">
      <w:pPr>
        <w:rPr>
          <w:color w:val="000000"/>
          <w:szCs w:val="24"/>
        </w:rPr>
      </w:pPr>
    </w:p>
    <w:p w:rsidR="002206D6" w:rsidRDefault="002206D6">
      <w:pPr>
        <w:rPr>
          <w:color w:val="000000"/>
          <w:szCs w:val="24"/>
        </w:rPr>
      </w:pPr>
    </w:p>
    <w:p w:rsidR="002206D6" w:rsidRDefault="002206D6">
      <w:pPr>
        <w:rPr>
          <w:color w:val="000000"/>
          <w:szCs w:val="24"/>
        </w:rPr>
      </w:pPr>
      <w:r>
        <w:rPr>
          <w:color w:val="000000"/>
          <w:szCs w:val="24"/>
        </w:rPr>
        <w:t>Podstawa prawna: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1. </w:t>
      </w:r>
      <w:r w:rsidRPr="002206D6">
        <w:rPr>
          <w:rFonts w:eastAsia="Times New Roman"/>
          <w:sz w:val="20"/>
          <w:szCs w:val="20"/>
          <w:lang w:eastAsia="pl-PL"/>
        </w:rPr>
        <w:t>Ustawa z dnia 7 września 1991 roku o systemie oświaty (tekst jednolity: Dz. U.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nr 67 z 1996 r., poz. 329 z późniejszymi zmianami).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2. Rozporządzenie Ministra Edukacji Narodowej z dnia 24 stycznia 2000r. w sprawie zasad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wydawania oraz wzorów świadectw, dyplomów państwowych i innych druków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szkolnych, sposobu dokonywania ich sprostowań i wydawania duplikatów, a także zasad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legalizacji dokumentów przeznaczonych do obrotu prawnego z zagranicą oraz zasad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odpłatności za wykonywanie tych czynności (Dz. U. nr 6 z 2000r., poz. 73)</w:t>
      </w:r>
      <w:r w:rsidR="0013610F">
        <w:rPr>
          <w:rFonts w:eastAsia="Times New Roman"/>
          <w:sz w:val="20"/>
          <w:szCs w:val="20"/>
          <w:lang w:eastAsia="pl-PL"/>
        </w:rPr>
        <w:t>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3. Rozporządzenie Ministra Edukacji Narodowej i Sportu z dnia 21 marca 2001 roku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w sprawie warunków i sposobu oceniania, klasyfikowania i promowania uczniówi słuchaczy oraz przeprowadzania egzaminów i sprawdzianów w szkołach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publicznych wraz z późniejszymi zmianami (Dz. U. nr 29 z 2001 r., poz. 323).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4. Rozporządzenie Ministra Edukacji Narodowej i Sportu z dnia 19 lutego 2002 roku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w sprawie sposobu prowadzenia przez publiczne przedszkola, szkoły i placówki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dokumentacji przebiegu nauczania, działalności wychowawczej i opiekuńczej oraz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rodzajów tej dokumentacji (Dz. U. nr 23 z 2002 r., poz. 225).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5. Rozporządzenie Ministra Edukacji Narodowej i Spo</w:t>
      </w:r>
      <w:r w:rsidR="0013610F">
        <w:rPr>
          <w:rFonts w:eastAsia="Times New Roman"/>
          <w:sz w:val="20"/>
          <w:szCs w:val="20"/>
          <w:lang w:eastAsia="pl-PL"/>
        </w:rPr>
        <w:t xml:space="preserve">rtu z dnia 6 stycznia 2004 roku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zasad wydawania oraz wzorów świadectw,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dyplomów państwowych i innych druków szkolnych (Dz. U. nr 6 z 2004 r., poz.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45).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6. Rozporządzenie Ministra Edukacji Narodowej i Sportu z dnia 7 września 2004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 xml:space="preserve">roku w sprawie warunków i </w:t>
      </w:r>
      <w:r w:rsidRPr="002206D6">
        <w:rPr>
          <w:rFonts w:eastAsia="Times New Roman"/>
          <w:sz w:val="20"/>
          <w:szCs w:val="20"/>
          <w:lang w:eastAsia="pl-PL"/>
        </w:rPr>
        <w:lastRenderedPageBreak/>
        <w:t>sposobu oceniania, klasyfikowania i promowania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uczniów i słuchaczy oraz</w:t>
      </w:r>
      <w:r>
        <w:rPr>
          <w:rFonts w:eastAsia="Times New Roman"/>
          <w:sz w:val="20"/>
          <w:szCs w:val="20"/>
          <w:lang w:eastAsia="pl-PL"/>
        </w:rPr>
        <w:t xml:space="preserve"> przeprowadzania sprawdzianów i </w:t>
      </w:r>
      <w:r w:rsidRPr="002206D6">
        <w:rPr>
          <w:rFonts w:eastAsia="Times New Roman"/>
          <w:sz w:val="20"/>
          <w:szCs w:val="20"/>
          <w:lang w:eastAsia="pl-PL"/>
        </w:rPr>
        <w:t>egzaminów w szkołach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publicznych (Dz. U. nr 199 z 2004 r., poz. 2046).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7. Rozporządzenie Ministra Edukacji Narodowej z dnia 8 września 2006 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warunków i sposobu oceniania,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klasyfikowania i promowania uczniów i słuchaczy oraz przeprowadzania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sprawdzianów i egzaminów w szkołach publicznych (Dz. U. nr 164 z 2006 r., poz.</w:t>
      </w:r>
      <w:r w:rsidRPr="002206D6">
        <w:rPr>
          <w:rFonts w:eastAsia="Times New Roman"/>
          <w:sz w:val="20"/>
          <w:szCs w:val="20"/>
          <w:lang w:eastAsia="pl-PL"/>
        </w:rPr>
        <w:br/>
        <w:t>1154).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8. Rozporządzenie Ministra Edukacji Narodowej z dnia 30 kwietnia 2007 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warunków i sposobu oceniania,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klasyfikowania i promowania uczniów i słuchaczy oraz przeprowadzania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sprawdzianów i egzaminów w szkołach publicznych (Dz. U. nr 83 z 2007 r., poz.</w:t>
      </w:r>
      <w:r w:rsidRPr="002206D6">
        <w:rPr>
          <w:rFonts w:eastAsia="Times New Roman"/>
          <w:sz w:val="20"/>
          <w:szCs w:val="20"/>
          <w:lang w:eastAsia="pl-PL"/>
        </w:rPr>
        <w:br/>
        <w:t>562).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9. Rozporządzenie Ministra Edukacji Narodowej z dnia 13 lipca 2007r. zmieniające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rozporządzenie w sprawie warunków i sposobu oceniania, klasyfikowania i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promowania uczniów i słuchaczy oraz przeprowadzania sprawdzianów i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egzaminów w szkołach publicznych (Dz. U. nr 130 z 2007r., poz. 906).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10. Rozporządzenie Ministra Edukacji Narodowej z dnia 23 sierpnia 2007r.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podstawy programowej wychowania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przedszkolnego oraz kształcenia ogólnego w poszczególnych typach szkół (Dz. U.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nr 157 z 2007r., poz. 1100).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11. Rozporządzenie Ministra Edukacji Narodowej z dnia 25 września 2008r.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warunków i sposobu oceniania,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klasyfikowania i promowania uczniów i słuchaczy oraz przeprowadzania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sprawdzianów i egzaminów w szkołach publicznych (Dz. U. nr 178 z 2008r., poz.</w:t>
      </w:r>
      <w:r w:rsidRPr="002206D6">
        <w:rPr>
          <w:rFonts w:eastAsia="Times New Roman"/>
          <w:sz w:val="20"/>
          <w:szCs w:val="20"/>
          <w:lang w:eastAsia="pl-PL"/>
        </w:rPr>
        <w:br/>
        <w:t>1097).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12. Rozporządzenie Ministra Edukacji Narodowej z dnia 23 grudnia 2008 r.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podstawy programowej wychowania przedszkolnego oraz kształcenia ogólnego w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poszczególnych typach szkół (Dz. U. z 2009 r. nr 4, poz. 17)</w:t>
      </w:r>
      <w:r w:rsidR="0013610F">
        <w:rPr>
          <w:rFonts w:eastAsia="Times New Roman"/>
          <w:sz w:val="20"/>
          <w:szCs w:val="20"/>
          <w:lang w:eastAsia="pl-PL"/>
        </w:rPr>
        <w:t>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13. Rozporządzenie Ministra Edukacji Narodowej z dnia 28 maja 2010 roku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świadectw, dyplomów państwowych i innych druków szkolnych (Dz. U. nr 97 z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2010 r., poz. 624).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14. Rozporządzenie Ministra Edukacji Narodowej z dnia 29 lipca 2010r.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podstaw programowych kształcenia w zawodach (Dz. U. nr 154 z 2010r., poz.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1033).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15. Rozporządzenie Ministra Edukacji Narodowej z dnia 20 sierpnia 2010r.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zmieniające rozporządzenie w sprawie warunków i sposobu oceniania,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klasyfikowania i promowania uczniów i słuchaczy oraz przeprowadzania</w:t>
      </w:r>
      <w:r w:rsidR="0013610F"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sprawdzianów i egzaminów w szkołach publicznyc</w:t>
      </w:r>
      <w:r w:rsidR="0013610F">
        <w:rPr>
          <w:rFonts w:eastAsia="Times New Roman"/>
          <w:sz w:val="20"/>
          <w:szCs w:val="20"/>
          <w:lang w:eastAsia="pl-PL"/>
        </w:rPr>
        <w:t xml:space="preserve">h (Dz. U. nr 156 z 2010r., poz. </w:t>
      </w:r>
      <w:r w:rsidRPr="002206D6">
        <w:rPr>
          <w:rFonts w:eastAsia="Times New Roman"/>
          <w:sz w:val="20"/>
          <w:szCs w:val="20"/>
          <w:lang w:eastAsia="pl-PL"/>
        </w:rPr>
        <w:t>1046).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16. Rozporządzenie Ministra Edukacji Narodowej z dnia 30 września 2010r. w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sprawie podstaw programowych kształcenia w zawodach (Dz. U. nr 195 z 2010r.,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poz. 1296).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17. Rozporządzenie Ministra Edukacji Narodowej z dnia 28 maja 2010 r.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świadectw, dyplomów państwowych i innych druków szkolnych (Dz. U. Nr 97,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poz. 624 oraz z 2012 r. poz. 205)</w:t>
      </w:r>
      <w:r w:rsidR="0013610F">
        <w:rPr>
          <w:rFonts w:eastAsia="Times New Roman"/>
          <w:sz w:val="20"/>
          <w:szCs w:val="20"/>
          <w:lang w:eastAsia="pl-PL"/>
        </w:rPr>
        <w:t>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18. Rozporządzenie Ministra Edukacji Narodowej z dnia 7 lutego 2012 r.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podstaw programowych kształcenia w zawodach (Dz. U. nr 34 z 2012r., poz. 184).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19. Rozporządzenie Ministra Edukacji Narodowej z dnia 7 lutego 2012 r.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w sprawie ramowych planów nauczania w szkołach publicznych, (Dz. U. z 2012r.,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poz. 204).</w:t>
      </w:r>
    </w:p>
    <w:p w:rsidR="0013610F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20. Rozporządzenie Ministra Edukacji Narodowej z dnia 5 marca 2013 r. zmieniające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rozporządzenie w sprawie świadectw, dyplomów państwowych i innych druków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szkolnych (Dz. U. z 2013r., poz. 384)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2206D6" w:rsidRPr="002206D6" w:rsidRDefault="002206D6" w:rsidP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6D6">
        <w:rPr>
          <w:rFonts w:eastAsia="Times New Roman"/>
          <w:sz w:val="20"/>
          <w:szCs w:val="20"/>
          <w:lang w:eastAsia="pl-PL"/>
        </w:rPr>
        <w:br/>
        <w:t>21. Rozporządzenie Ministra Edukacji Narodowej z dnia 10 czerwca 2015 w sprawie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szczegółowych warunków i sposobu oceniania , klasyfikowania i promowania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206D6">
        <w:rPr>
          <w:rFonts w:eastAsia="Times New Roman"/>
          <w:sz w:val="20"/>
          <w:szCs w:val="20"/>
          <w:lang w:eastAsia="pl-PL"/>
        </w:rPr>
        <w:t>uczniów i słuchaczy w szkołach publicznych ( Dz.U. z 2015 r., poz.</w:t>
      </w:r>
      <w:r>
        <w:rPr>
          <w:rFonts w:eastAsia="Times New Roman"/>
          <w:sz w:val="20"/>
          <w:szCs w:val="20"/>
          <w:lang w:eastAsia="pl-PL"/>
        </w:rPr>
        <w:t>843).</w:t>
      </w:r>
    </w:p>
    <w:p w:rsidR="0013610F" w:rsidRPr="002206D6" w:rsidRDefault="0013610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13610F" w:rsidRPr="002206D6" w:rsidSect="008C22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5B" w:rsidRDefault="00E2275B" w:rsidP="0085196E">
      <w:pPr>
        <w:spacing w:after="0" w:line="240" w:lineRule="auto"/>
      </w:pPr>
      <w:r>
        <w:separator/>
      </w:r>
    </w:p>
  </w:endnote>
  <w:endnote w:type="continuationSeparator" w:id="1">
    <w:p w:rsidR="00E2275B" w:rsidRDefault="00E2275B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5D" w:rsidRDefault="004F688F" w:rsidP="00D97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5D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5D5D" w:rsidRDefault="00DD5D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5D" w:rsidRDefault="004F688F" w:rsidP="00D97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5D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46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5D5D" w:rsidRDefault="00DD5D5D" w:rsidP="008519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5B" w:rsidRDefault="00E2275B" w:rsidP="0085196E">
      <w:pPr>
        <w:spacing w:after="0" w:line="240" w:lineRule="auto"/>
      </w:pPr>
      <w:r>
        <w:separator/>
      </w:r>
    </w:p>
  </w:footnote>
  <w:footnote w:type="continuationSeparator" w:id="1">
    <w:p w:rsidR="00E2275B" w:rsidRDefault="00E2275B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3"/>
    <w:multiLevelType w:val="singleLevel"/>
    <w:tmpl w:val="00000023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7">
    <w:nsid w:val="00000027"/>
    <w:multiLevelType w:val="single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8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9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lef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left"/>
      <w:pPr>
        <w:tabs>
          <w:tab w:val="num" w:pos="6763"/>
        </w:tabs>
        <w:ind w:left="6763" w:hanging="180"/>
      </w:pPr>
    </w:lvl>
  </w:abstractNum>
  <w:abstractNum w:abstractNumId="10">
    <w:nsid w:val="00000039"/>
    <w:multiLevelType w:val="multilevel"/>
    <w:tmpl w:val="08502E8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3A"/>
    <w:multiLevelType w:val="singleLevel"/>
    <w:tmpl w:val="0000003A"/>
    <w:name w:val="WW8Num6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2">
    <w:nsid w:val="0000003B"/>
    <w:multiLevelType w:val="singleLevel"/>
    <w:tmpl w:val="0000003B"/>
    <w:name w:val="WW8Num6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3">
    <w:nsid w:val="0000003C"/>
    <w:multiLevelType w:val="singleLevel"/>
    <w:tmpl w:val="0000003C"/>
    <w:name w:val="WW8Num6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4">
    <w:nsid w:val="0000003E"/>
    <w:multiLevelType w:val="singleLevel"/>
    <w:tmpl w:val="0000003E"/>
    <w:name w:val="WW8Num68"/>
    <w:lvl w:ilvl="0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/>
      </w:rPr>
    </w:lvl>
  </w:abstractNum>
  <w:abstractNum w:abstractNumId="15">
    <w:nsid w:val="0000003F"/>
    <w:multiLevelType w:val="singleLevel"/>
    <w:tmpl w:val="0000003F"/>
    <w:name w:val="WW8Num6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6">
    <w:nsid w:val="00000041"/>
    <w:multiLevelType w:val="singleLevel"/>
    <w:tmpl w:val="00000041"/>
    <w:name w:val="WW8Num7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7">
    <w:nsid w:val="00000042"/>
    <w:multiLevelType w:val="singleLevel"/>
    <w:tmpl w:val="00000042"/>
    <w:name w:val="WW8Num7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18">
    <w:nsid w:val="00000047"/>
    <w:multiLevelType w:val="multilevel"/>
    <w:tmpl w:val="00000047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48"/>
    <w:multiLevelType w:val="singleLevel"/>
    <w:tmpl w:val="00000048"/>
    <w:name w:val="WW8Num7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0">
    <w:nsid w:val="0000004B"/>
    <w:multiLevelType w:val="singleLevel"/>
    <w:tmpl w:val="0000004B"/>
    <w:name w:val="WW8Num8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1">
    <w:nsid w:val="0000004C"/>
    <w:multiLevelType w:val="singleLevel"/>
    <w:tmpl w:val="0000004C"/>
    <w:name w:val="WW8Num8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2">
    <w:nsid w:val="0000004F"/>
    <w:multiLevelType w:val="singleLevel"/>
    <w:tmpl w:val="0000004F"/>
    <w:name w:val="WW8Num8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3">
    <w:nsid w:val="00000051"/>
    <w:multiLevelType w:val="singleLevel"/>
    <w:tmpl w:val="00000051"/>
    <w:name w:val="WW8Num8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4">
    <w:nsid w:val="00000052"/>
    <w:multiLevelType w:val="singleLevel"/>
    <w:tmpl w:val="00000052"/>
    <w:name w:val="WW8Num8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5">
    <w:nsid w:val="00000053"/>
    <w:multiLevelType w:val="singleLevel"/>
    <w:tmpl w:val="00000053"/>
    <w:name w:val="WW8Num8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6">
    <w:nsid w:val="00000054"/>
    <w:multiLevelType w:val="singleLevel"/>
    <w:tmpl w:val="00000054"/>
    <w:name w:val="WW8Num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7">
    <w:nsid w:val="00000056"/>
    <w:multiLevelType w:val="singleLevel"/>
    <w:tmpl w:val="00000056"/>
    <w:name w:val="WW8Num9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8">
    <w:nsid w:val="0000005A"/>
    <w:multiLevelType w:val="singleLevel"/>
    <w:tmpl w:val="0000005A"/>
    <w:name w:val="WW8Num9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29">
    <w:nsid w:val="0000005E"/>
    <w:multiLevelType w:val="singleLevel"/>
    <w:tmpl w:val="0000005E"/>
    <w:name w:val="WW8Num101"/>
    <w:lvl w:ilvl="0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/>
      </w:rPr>
    </w:lvl>
  </w:abstractNum>
  <w:abstractNum w:abstractNumId="30">
    <w:nsid w:val="00000060"/>
    <w:multiLevelType w:val="singleLevel"/>
    <w:tmpl w:val="00000060"/>
    <w:name w:val="WW8Num10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1">
    <w:nsid w:val="0D7502FC"/>
    <w:multiLevelType w:val="hybridMultilevel"/>
    <w:tmpl w:val="67EE98EE"/>
    <w:lvl w:ilvl="0" w:tplc="925096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214A81"/>
    <w:multiLevelType w:val="hybridMultilevel"/>
    <w:tmpl w:val="0F38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23820"/>
    <w:multiLevelType w:val="hybridMultilevel"/>
    <w:tmpl w:val="EF308D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830BC7"/>
    <w:multiLevelType w:val="hybridMultilevel"/>
    <w:tmpl w:val="18BA076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3D603A01"/>
    <w:multiLevelType w:val="hybridMultilevel"/>
    <w:tmpl w:val="66844398"/>
    <w:lvl w:ilvl="0" w:tplc="62D01D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C6EA8"/>
    <w:multiLevelType w:val="hybridMultilevel"/>
    <w:tmpl w:val="3980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11ACB"/>
    <w:multiLevelType w:val="hybridMultilevel"/>
    <w:tmpl w:val="91C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D2014"/>
    <w:multiLevelType w:val="hybridMultilevel"/>
    <w:tmpl w:val="6824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8C9538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F0A7C"/>
    <w:multiLevelType w:val="hybridMultilevel"/>
    <w:tmpl w:val="DEEECF80"/>
    <w:lvl w:ilvl="0" w:tplc="0415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40">
    <w:nsid w:val="5AF41118"/>
    <w:multiLevelType w:val="hybridMultilevel"/>
    <w:tmpl w:val="EC868ED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61F94D4F"/>
    <w:multiLevelType w:val="hybridMultilevel"/>
    <w:tmpl w:val="21C252A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>
    <w:nsid w:val="6443346C"/>
    <w:multiLevelType w:val="hybridMultilevel"/>
    <w:tmpl w:val="77A0BE16"/>
    <w:lvl w:ilvl="0" w:tplc="25D239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C02BCC"/>
    <w:multiLevelType w:val="hybridMultilevel"/>
    <w:tmpl w:val="F064A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812D57"/>
    <w:multiLevelType w:val="hybridMultilevel"/>
    <w:tmpl w:val="1FE62AD8"/>
    <w:lvl w:ilvl="0" w:tplc="041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5">
    <w:nsid w:val="749F3E52"/>
    <w:multiLevelType w:val="hybridMultilevel"/>
    <w:tmpl w:val="0F8CCE2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751F7E7F"/>
    <w:multiLevelType w:val="hybridMultilevel"/>
    <w:tmpl w:val="5A6680D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>
    <w:nsid w:val="794802EC"/>
    <w:multiLevelType w:val="hybridMultilevel"/>
    <w:tmpl w:val="E9D2BB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2245BD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D21DD"/>
    <w:multiLevelType w:val="hybridMultilevel"/>
    <w:tmpl w:val="CA3E32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8"/>
  </w:num>
  <w:num w:numId="4">
    <w:abstractNumId w:val="23"/>
  </w:num>
  <w:num w:numId="5">
    <w:abstractNumId w:val="27"/>
  </w:num>
  <w:num w:numId="6">
    <w:abstractNumId w:val="28"/>
  </w:num>
  <w:num w:numId="7">
    <w:abstractNumId w:val="30"/>
  </w:num>
  <w:num w:numId="8">
    <w:abstractNumId w:val="26"/>
  </w:num>
  <w:num w:numId="9">
    <w:abstractNumId w:val="20"/>
  </w:num>
  <w:num w:numId="10">
    <w:abstractNumId w:val="8"/>
  </w:num>
  <w:num w:numId="11">
    <w:abstractNumId w:val="6"/>
  </w:num>
  <w:num w:numId="12">
    <w:abstractNumId w:val="22"/>
  </w:num>
  <w:num w:numId="13">
    <w:abstractNumId w:val="17"/>
  </w:num>
  <w:num w:numId="14">
    <w:abstractNumId w:val="15"/>
  </w:num>
  <w:num w:numId="15">
    <w:abstractNumId w:val="16"/>
  </w:num>
  <w:num w:numId="16">
    <w:abstractNumId w:val="25"/>
  </w:num>
  <w:num w:numId="17">
    <w:abstractNumId w:val="24"/>
  </w:num>
  <w:num w:numId="18">
    <w:abstractNumId w:val="19"/>
  </w:num>
  <w:num w:numId="19">
    <w:abstractNumId w:val="13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0"/>
  </w:num>
  <w:num w:numId="25">
    <w:abstractNumId w:val="1"/>
  </w:num>
  <w:num w:numId="26">
    <w:abstractNumId w:val="3"/>
  </w:num>
  <w:num w:numId="27">
    <w:abstractNumId w:val="2"/>
  </w:num>
  <w:num w:numId="28">
    <w:abstractNumId w:val="5"/>
  </w:num>
  <w:num w:numId="29">
    <w:abstractNumId w:val="4"/>
  </w:num>
  <w:num w:numId="30">
    <w:abstractNumId w:val="33"/>
  </w:num>
  <w:num w:numId="31">
    <w:abstractNumId w:val="38"/>
  </w:num>
  <w:num w:numId="3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9"/>
  </w:num>
  <w:num w:numId="35">
    <w:abstractNumId w:val="39"/>
  </w:num>
  <w:num w:numId="36">
    <w:abstractNumId w:val="45"/>
  </w:num>
  <w:num w:numId="37">
    <w:abstractNumId w:val="44"/>
  </w:num>
  <w:num w:numId="38">
    <w:abstractNumId w:val="42"/>
  </w:num>
  <w:num w:numId="39">
    <w:abstractNumId w:val="47"/>
  </w:num>
  <w:num w:numId="40">
    <w:abstractNumId w:val="46"/>
  </w:num>
  <w:num w:numId="41">
    <w:abstractNumId w:val="40"/>
  </w:num>
  <w:num w:numId="42">
    <w:abstractNumId w:val="41"/>
  </w:num>
  <w:num w:numId="43">
    <w:abstractNumId w:val="34"/>
  </w:num>
  <w:num w:numId="44">
    <w:abstractNumId w:val="10"/>
  </w:num>
  <w:num w:numId="45">
    <w:abstractNumId w:val="31"/>
  </w:num>
  <w:num w:numId="46">
    <w:abstractNumId w:val="35"/>
  </w:num>
  <w:num w:numId="47">
    <w:abstractNumId w:val="36"/>
  </w:num>
  <w:num w:numId="4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40"/>
    <w:rsid w:val="000034AC"/>
    <w:rsid w:val="00003525"/>
    <w:rsid w:val="00005354"/>
    <w:rsid w:val="00031336"/>
    <w:rsid w:val="00040EBC"/>
    <w:rsid w:val="0004682B"/>
    <w:rsid w:val="000517B1"/>
    <w:rsid w:val="00053726"/>
    <w:rsid w:val="0005607D"/>
    <w:rsid w:val="000A7345"/>
    <w:rsid w:val="000D4DA2"/>
    <w:rsid w:val="00107D13"/>
    <w:rsid w:val="00124EB6"/>
    <w:rsid w:val="00125A89"/>
    <w:rsid w:val="0013610F"/>
    <w:rsid w:val="001423A5"/>
    <w:rsid w:val="00144676"/>
    <w:rsid w:val="00156713"/>
    <w:rsid w:val="00187189"/>
    <w:rsid w:val="001C14FC"/>
    <w:rsid w:val="001D1B53"/>
    <w:rsid w:val="001E0E77"/>
    <w:rsid w:val="001E1295"/>
    <w:rsid w:val="001E137C"/>
    <w:rsid w:val="001F70B1"/>
    <w:rsid w:val="00201C0F"/>
    <w:rsid w:val="002206D6"/>
    <w:rsid w:val="00242A1D"/>
    <w:rsid w:val="00255C71"/>
    <w:rsid w:val="00256B92"/>
    <w:rsid w:val="002579A5"/>
    <w:rsid w:val="00271A16"/>
    <w:rsid w:val="00276367"/>
    <w:rsid w:val="0027778B"/>
    <w:rsid w:val="00292E32"/>
    <w:rsid w:val="002D225A"/>
    <w:rsid w:val="002D2FEA"/>
    <w:rsid w:val="002E11BA"/>
    <w:rsid w:val="003151C8"/>
    <w:rsid w:val="0032339E"/>
    <w:rsid w:val="0032621D"/>
    <w:rsid w:val="003272A1"/>
    <w:rsid w:val="00332311"/>
    <w:rsid w:val="003336F1"/>
    <w:rsid w:val="003525D7"/>
    <w:rsid w:val="0036233A"/>
    <w:rsid w:val="00365E6D"/>
    <w:rsid w:val="00366D53"/>
    <w:rsid w:val="003811A3"/>
    <w:rsid w:val="003929DE"/>
    <w:rsid w:val="00394270"/>
    <w:rsid w:val="003A711D"/>
    <w:rsid w:val="003D1BF1"/>
    <w:rsid w:val="003D1DC8"/>
    <w:rsid w:val="003D2DA4"/>
    <w:rsid w:val="003E0492"/>
    <w:rsid w:val="003E5773"/>
    <w:rsid w:val="00403BE5"/>
    <w:rsid w:val="004056A6"/>
    <w:rsid w:val="00416159"/>
    <w:rsid w:val="004321FD"/>
    <w:rsid w:val="00447A55"/>
    <w:rsid w:val="00467046"/>
    <w:rsid w:val="00470CE3"/>
    <w:rsid w:val="004B1FE8"/>
    <w:rsid w:val="004C2F30"/>
    <w:rsid w:val="004D6562"/>
    <w:rsid w:val="004F688F"/>
    <w:rsid w:val="00511F50"/>
    <w:rsid w:val="005362FA"/>
    <w:rsid w:val="00542C37"/>
    <w:rsid w:val="0055054B"/>
    <w:rsid w:val="005523DD"/>
    <w:rsid w:val="005557C6"/>
    <w:rsid w:val="00563969"/>
    <w:rsid w:val="00580F09"/>
    <w:rsid w:val="005A6B51"/>
    <w:rsid w:val="005C35C5"/>
    <w:rsid w:val="005D14EA"/>
    <w:rsid w:val="005D6172"/>
    <w:rsid w:val="005F53E2"/>
    <w:rsid w:val="00601AD1"/>
    <w:rsid w:val="00616B2C"/>
    <w:rsid w:val="00640D3A"/>
    <w:rsid w:val="0065193A"/>
    <w:rsid w:val="00666922"/>
    <w:rsid w:val="006776B9"/>
    <w:rsid w:val="006A271D"/>
    <w:rsid w:val="006A5165"/>
    <w:rsid w:val="006B0363"/>
    <w:rsid w:val="006B26FB"/>
    <w:rsid w:val="006B5CEB"/>
    <w:rsid w:val="006C17DD"/>
    <w:rsid w:val="006D4F48"/>
    <w:rsid w:val="0070506E"/>
    <w:rsid w:val="00710712"/>
    <w:rsid w:val="00716FA0"/>
    <w:rsid w:val="00756D12"/>
    <w:rsid w:val="0076505F"/>
    <w:rsid w:val="007712C2"/>
    <w:rsid w:val="0077650E"/>
    <w:rsid w:val="00776C1C"/>
    <w:rsid w:val="00784AA4"/>
    <w:rsid w:val="00787333"/>
    <w:rsid w:val="007A6F74"/>
    <w:rsid w:val="007B0012"/>
    <w:rsid w:val="007D2D65"/>
    <w:rsid w:val="007F0A63"/>
    <w:rsid w:val="008137EB"/>
    <w:rsid w:val="00813A36"/>
    <w:rsid w:val="008415B0"/>
    <w:rsid w:val="008512AA"/>
    <w:rsid w:val="0085196E"/>
    <w:rsid w:val="00852358"/>
    <w:rsid w:val="008535CD"/>
    <w:rsid w:val="0087784E"/>
    <w:rsid w:val="00892217"/>
    <w:rsid w:val="00895687"/>
    <w:rsid w:val="008A7EEE"/>
    <w:rsid w:val="008B760B"/>
    <w:rsid w:val="008C2219"/>
    <w:rsid w:val="008C7772"/>
    <w:rsid w:val="008E275D"/>
    <w:rsid w:val="009329DC"/>
    <w:rsid w:val="0094241D"/>
    <w:rsid w:val="009728B1"/>
    <w:rsid w:val="00982D4B"/>
    <w:rsid w:val="009A1359"/>
    <w:rsid w:val="009A6865"/>
    <w:rsid w:val="009C259F"/>
    <w:rsid w:val="009D234F"/>
    <w:rsid w:val="009D2529"/>
    <w:rsid w:val="009F4F22"/>
    <w:rsid w:val="00A34F70"/>
    <w:rsid w:val="00A34FCD"/>
    <w:rsid w:val="00A46390"/>
    <w:rsid w:val="00A50D96"/>
    <w:rsid w:val="00A521B8"/>
    <w:rsid w:val="00A776C3"/>
    <w:rsid w:val="00A8491E"/>
    <w:rsid w:val="00A90763"/>
    <w:rsid w:val="00AE4312"/>
    <w:rsid w:val="00AE508D"/>
    <w:rsid w:val="00B05355"/>
    <w:rsid w:val="00B14AC3"/>
    <w:rsid w:val="00B17498"/>
    <w:rsid w:val="00B21A9D"/>
    <w:rsid w:val="00B22362"/>
    <w:rsid w:val="00B6297C"/>
    <w:rsid w:val="00B7411F"/>
    <w:rsid w:val="00BA7957"/>
    <w:rsid w:val="00BB5AB8"/>
    <w:rsid w:val="00BD2895"/>
    <w:rsid w:val="00BF1E3B"/>
    <w:rsid w:val="00BF273F"/>
    <w:rsid w:val="00BF2C72"/>
    <w:rsid w:val="00BF7D79"/>
    <w:rsid w:val="00C2243D"/>
    <w:rsid w:val="00C2771F"/>
    <w:rsid w:val="00C27EA7"/>
    <w:rsid w:val="00C63275"/>
    <w:rsid w:val="00C66BEF"/>
    <w:rsid w:val="00C66E7C"/>
    <w:rsid w:val="00C83D77"/>
    <w:rsid w:val="00C8432A"/>
    <w:rsid w:val="00C84B28"/>
    <w:rsid w:val="00C870BA"/>
    <w:rsid w:val="00C90E7E"/>
    <w:rsid w:val="00CA70CD"/>
    <w:rsid w:val="00CD0EAB"/>
    <w:rsid w:val="00CD3B5E"/>
    <w:rsid w:val="00CF4292"/>
    <w:rsid w:val="00D32602"/>
    <w:rsid w:val="00D44240"/>
    <w:rsid w:val="00D97836"/>
    <w:rsid w:val="00DA432B"/>
    <w:rsid w:val="00DA6714"/>
    <w:rsid w:val="00DB438C"/>
    <w:rsid w:val="00DD5D5D"/>
    <w:rsid w:val="00DF2C01"/>
    <w:rsid w:val="00E03113"/>
    <w:rsid w:val="00E074C8"/>
    <w:rsid w:val="00E2275B"/>
    <w:rsid w:val="00E26022"/>
    <w:rsid w:val="00E4172B"/>
    <w:rsid w:val="00E4364C"/>
    <w:rsid w:val="00E4528A"/>
    <w:rsid w:val="00E54928"/>
    <w:rsid w:val="00E8425D"/>
    <w:rsid w:val="00E96D40"/>
    <w:rsid w:val="00EC392A"/>
    <w:rsid w:val="00F01F20"/>
    <w:rsid w:val="00F12465"/>
    <w:rsid w:val="00F46BB4"/>
    <w:rsid w:val="00F47FA4"/>
    <w:rsid w:val="00F80574"/>
    <w:rsid w:val="00F87029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customStyle="1" w:styleId="Normalnypunkt">
    <w:name w:val="Normalny punkt"/>
    <w:basedOn w:val="Normalny"/>
    <w:rsid w:val="0027778B"/>
    <w:pPr>
      <w:tabs>
        <w:tab w:val="num" w:pos="360"/>
      </w:tabs>
      <w:suppressAutoHyphens/>
      <w:spacing w:after="0" w:line="240" w:lineRule="auto"/>
      <w:ind w:left="738" w:right="-255" w:hanging="369"/>
      <w:jc w:val="both"/>
    </w:pPr>
    <w:rPr>
      <w:rFonts w:ascii="Calibri" w:eastAsia="Times New Roman" w:hAnsi="Calibri" w:cs="Calibri"/>
      <w:szCs w:val="20"/>
      <w:lang w:eastAsia="ar-SA"/>
    </w:rPr>
  </w:style>
  <w:style w:type="paragraph" w:customStyle="1" w:styleId="Tekstgwny">
    <w:name w:val="Tekst główny"/>
    <w:basedOn w:val="Normalny"/>
    <w:rsid w:val="00447A55"/>
    <w:pPr>
      <w:suppressAutoHyphens/>
      <w:spacing w:after="0" w:line="240" w:lineRule="auto"/>
      <w:ind w:right="-255"/>
      <w:jc w:val="both"/>
    </w:pPr>
    <w:rPr>
      <w:rFonts w:ascii="Calibri" w:eastAsia="Times New Roman" w:hAnsi="Calibri" w:cs="Calibri"/>
      <w:szCs w:val="20"/>
      <w:lang w:eastAsia="ar-SA"/>
    </w:rPr>
  </w:style>
  <w:style w:type="paragraph" w:customStyle="1" w:styleId="Tabelabold">
    <w:name w:val="Tabela bold"/>
    <w:basedOn w:val="Nagwek"/>
    <w:rsid w:val="00447A55"/>
    <w:pPr>
      <w:tabs>
        <w:tab w:val="clear" w:pos="4536"/>
        <w:tab w:val="clear" w:pos="9072"/>
      </w:tabs>
      <w:suppressAutoHyphens/>
      <w:spacing w:after="0" w:line="240" w:lineRule="auto"/>
    </w:pPr>
    <w:rPr>
      <w:rFonts w:ascii="Calibri" w:eastAsia="Times New Roman" w:hAnsi="Calibri" w:cs="Calibri"/>
      <w:b/>
      <w:sz w:val="20"/>
      <w:szCs w:val="20"/>
      <w:lang w:eastAsia="ar-SA"/>
    </w:rPr>
  </w:style>
  <w:style w:type="paragraph" w:customStyle="1" w:styleId="Tabelatekst">
    <w:name w:val="Tabela tekst"/>
    <w:basedOn w:val="Nagwek"/>
    <w:rsid w:val="00447A55"/>
    <w:pPr>
      <w:tabs>
        <w:tab w:val="clear" w:pos="4536"/>
        <w:tab w:val="clear" w:pos="9072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C7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55C71"/>
    <w:rPr>
      <w:rFonts w:ascii="Times New Roman" w:hAnsi="Times New Roman"/>
      <w:sz w:val="24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5C71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styleId="Numerstrony">
    <w:name w:val="page number"/>
    <w:basedOn w:val="Domylnaczcionkaakapitu"/>
    <w:rsid w:val="00D97836"/>
  </w:style>
  <w:style w:type="character" w:customStyle="1" w:styleId="markedcontent">
    <w:name w:val="markedcontent"/>
    <w:basedOn w:val="Domylnaczcionkaakapitu"/>
    <w:rsid w:val="002206D6"/>
  </w:style>
  <w:style w:type="paragraph" w:styleId="Akapitzlist">
    <w:name w:val="List Paragraph"/>
    <w:basedOn w:val="Normalny"/>
    <w:uiPriority w:val="72"/>
    <w:qFormat/>
    <w:rsid w:val="0055054B"/>
    <w:pPr>
      <w:ind w:left="708"/>
    </w:pPr>
  </w:style>
  <w:style w:type="table" w:styleId="Tabela-Siatka">
    <w:name w:val="Table Grid"/>
    <w:basedOn w:val="Standardowy"/>
    <w:uiPriority w:val="39"/>
    <w:rsid w:val="005505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5282</Words>
  <Characters>31696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SYSTEM OCENIANIA, KLASYFIKOWANIA I PROMOWANIA ORAZ PRZEPROWADZANIA EGZAMINÓW I SPRAWDZIANÓW</vt:lpstr>
    </vt:vector>
  </TitlesOfParts>
  <Company>PSP2</Company>
  <LinksUpToDate>false</LinksUpToDate>
  <CharactersWithSpaces>36905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OCENIANIA, KLASYFIKOWANIA I PROMOWANIA ORAZ PRZEPROWADZANIA EGZAMINÓW I SPRAWDZIANÓW</dc:title>
  <dc:creator>Marek</dc:creator>
  <cp:lastModifiedBy>x</cp:lastModifiedBy>
  <cp:revision>2</cp:revision>
  <cp:lastPrinted>2023-02-27T07:15:00Z</cp:lastPrinted>
  <dcterms:created xsi:type="dcterms:W3CDTF">2023-02-27T13:05:00Z</dcterms:created>
  <dcterms:modified xsi:type="dcterms:W3CDTF">2023-02-27T13:05:00Z</dcterms:modified>
</cp:coreProperties>
</file>